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5115" w14:textId="77777777" w:rsidR="00CC6E30" w:rsidRPr="00B50567" w:rsidRDefault="00CC6E30" w:rsidP="00AD5CDC">
      <w:pPr>
        <w:rPr>
          <w:rStyle w:val="normaltextrun"/>
          <w:rFonts w:ascii="Arial" w:hAnsi="Arial" w:cs="Arial"/>
          <w:b/>
          <w:bCs/>
          <w:color w:val="000000"/>
          <w:sz w:val="24"/>
          <w:szCs w:val="24"/>
          <w:shd w:val="clear" w:color="auto" w:fill="FFFFFF"/>
        </w:rPr>
      </w:pPr>
    </w:p>
    <w:p w14:paraId="12157E7B" w14:textId="1419797C" w:rsidR="00501356" w:rsidRPr="00B50567" w:rsidRDefault="00CC52A0" w:rsidP="00AD5CDC">
      <w:pPr>
        <w:rPr>
          <w:rFonts w:ascii="Arial" w:hAnsi="Arial" w:cs="Arial"/>
          <w:sz w:val="24"/>
          <w:szCs w:val="24"/>
        </w:rPr>
      </w:pPr>
      <w:r w:rsidRPr="00B50567">
        <w:rPr>
          <w:rFonts w:ascii="Arial" w:hAnsi="Arial" w:cs="Arial"/>
          <w:sz w:val="24"/>
          <w:szCs w:val="24"/>
        </w:rPr>
        <w:t>Rt Hon Mel Stride MP</w:t>
      </w:r>
    </w:p>
    <w:p w14:paraId="2AFAD9F4" w14:textId="2650300B" w:rsidR="00CC52A0" w:rsidRPr="00B50567" w:rsidRDefault="00CC52A0" w:rsidP="00AD5CDC">
      <w:pPr>
        <w:rPr>
          <w:rFonts w:ascii="Arial" w:hAnsi="Arial" w:cs="Arial"/>
          <w:sz w:val="24"/>
          <w:szCs w:val="24"/>
        </w:rPr>
      </w:pPr>
      <w:r w:rsidRPr="00B50567">
        <w:rPr>
          <w:rFonts w:ascii="Arial" w:hAnsi="Arial" w:cs="Arial"/>
          <w:sz w:val="24"/>
          <w:szCs w:val="24"/>
        </w:rPr>
        <w:t>Secretary of State</w:t>
      </w:r>
    </w:p>
    <w:p w14:paraId="2C3572FF" w14:textId="7FCEB14C" w:rsidR="00E04EFB" w:rsidRPr="00B50567" w:rsidRDefault="00E04EFB" w:rsidP="00AD5CDC">
      <w:pPr>
        <w:rPr>
          <w:rFonts w:ascii="Arial" w:hAnsi="Arial" w:cs="Arial"/>
          <w:sz w:val="24"/>
          <w:szCs w:val="24"/>
        </w:rPr>
      </w:pPr>
      <w:r w:rsidRPr="00B50567">
        <w:rPr>
          <w:rFonts w:ascii="Arial" w:hAnsi="Arial" w:cs="Arial"/>
          <w:sz w:val="24"/>
          <w:szCs w:val="24"/>
        </w:rPr>
        <w:t>Department for Work and Pensions</w:t>
      </w:r>
    </w:p>
    <w:p w14:paraId="137EE400" w14:textId="098B6BBD" w:rsidR="00E04EFB" w:rsidRPr="00B50567" w:rsidRDefault="00E04EFB" w:rsidP="00AD5CDC">
      <w:pPr>
        <w:rPr>
          <w:rFonts w:ascii="Arial" w:hAnsi="Arial" w:cs="Arial"/>
          <w:sz w:val="24"/>
          <w:szCs w:val="24"/>
        </w:rPr>
      </w:pPr>
      <w:r w:rsidRPr="00B50567">
        <w:rPr>
          <w:rFonts w:ascii="Arial" w:hAnsi="Arial" w:cs="Arial"/>
          <w:sz w:val="24"/>
          <w:szCs w:val="24"/>
        </w:rPr>
        <w:t>Caxton House</w:t>
      </w:r>
    </w:p>
    <w:p w14:paraId="5144E208" w14:textId="5F4CAD0B" w:rsidR="00E04EFB" w:rsidRPr="00B50567" w:rsidRDefault="00E04EFB" w:rsidP="00AD5CDC">
      <w:pPr>
        <w:rPr>
          <w:rFonts w:ascii="Arial" w:hAnsi="Arial" w:cs="Arial"/>
          <w:sz w:val="24"/>
          <w:szCs w:val="24"/>
        </w:rPr>
      </w:pPr>
      <w:r w:rsidRPr="00B50567">
        <w:rPr>
          <w:rFonts w:ascii="Arial" w:hAnsi="Arial" w:cs="Arial"/>
          <w:sz w:val="24"/>
          <w:szCs w:val="24"/>
        </w:rPr>
        <w:t>Tothill Street</w:t>
      </w:r>
    </w:p>
    <w:p w14:paraId="237FA671" w14:textId="7D5C80C1" w:rsidR="000B3830" w:rsidRPr="00B50567" w:rsidRDefault="000B3830" w:rsidP="00AD5CDC">
      <w:pPr>
        <w:rPr>
          <w:rFonts w:ascii="Arial" w:hAnsi="Arial" w:cs="Arial"/>
          <w:sz w:val="24"/>
          <w:szCs w:val="24"/>
        </w:rPr>
      </w:pPr>
      <w:r w:rsidRPr="00B50567">
        <w:rPr>
          <w:rFonts w:ascii="Arial" w:hAnsi="Arial" w:cs="Arial"/>
          <w:sz w:val="24"/>
          <w:szCs w:val="24"/>
        </w:rPr>
        <w:t>London</w:t>
      </w:r>
      <w:r w:rsidR="00CC6E30" w:rsidRPr="00B50567">
        <w:rPr>
          <w:rFonts w:ascii="Arial" w:hAnsi="Arial" w:cs="Arial"/>
          <w:sz w:val="24"/>
          <w:szCs w:val="24"/>
        </w:rPr>
        <w:t xml:space="preserve"> </w:t>
      </w:r>
      <w:r w:rsidRPr="00B50567">
        <w:rPr>
          <w:rFonts w:ascii="Arial" w:hAnsi="Arial" w:cs="Arial"/>
          <w:sz w:val="24"/>
          <w:szCs w:val="24"/>
        </w:rPr>
        <w:t xml:space="preserve">SW1H </w:t>
      </w:r>
      <w:r w:rsidR="00643876" w:rsidRPr="00B50567">
        <w:rPr>
          <w:rFonts w:ascii="Arial" w:hAnsi="Arial" w:cs="Arial"/>
          <w:sz w:val="24"/>
          <w:szCs w:val="24"/>
        </w:rPr>
        <w:t>9NA</w:t>
      </w:r>
    </w:p>
    <w:p w14:paraId="7B2D0BEA" w14:textId="77777777" w:rsidR="00CC52A0" w:rsidRPr="00B50567" w:rsidRDefault="00CC52A0" w:rsidP="00AD5CDC">
      <w:pPr>
        <w:rPr>
          <w:rFonts w:ascii="Arial" w:hAnsi="Arial" w:cs="Arial"/>
          <w:sz w:val="24"/>
          <w:szCs w:val="24"/>
        </w:rPr>
      </w:pPr>
    </w:p>
    <w:p w14:paraId="63BC1E3B" w14:textId="67EBD64D" w:rsidR="00643876" w:rsidRPr="00B50567" w:rsidRDefault="00643876" w:rsidP="00AD5CDC">
      <w:pPr>
        <w:rPr>
          <w:rFonts w:ascii="Arial" w:hAnsi="Arial" w:cs="Arial"/>
          <w:sz w:val="24"/>
          <w:szCs w:val="24"/>
        </w:rPr>
      </w:pPr>
      <w:r w:rsidRPr="00B50567">
        <w:rPr>
          <w:rFonts w:ascii="Arial" w:hAnsi="Arial" w:cs="Arial"/>
          <w:sz w:val="24"/>
          <w:szCs w:val="24"/>
        </w:rPr>
        <w:t>Date TBC</w:t>
      </w:r>
    </w:p>
    <w:p w14:paraId="261DCC89" w14:textId="77777777" w:rsidR="00501356" w:rsidRPr="00B50567" w:rsidRDefault="00501356" w:rsidP="00AD5CDC">
      <w:pPr>
        <w:rPr>
          <w:rFonts w:ascii="Arial" w:hAnsi="Arial" w:cs="Arial"/>
          <w:sz w:val="24"/>
          <w:szCs w:val="24"/>
        </w:rPr>
      </w:pPr>
    </w:p>
    <w:p w14:paraId="2AFF747B" w14:textId="167DE4ED" w:rsidR="0092736D" w:rsidRPr="00B50567" w:rsidRDefault="00A466FE" w:rsidP="00AD5CDC">
      <w:pPr>
        <w:rPr>
          <w:rFonts w:ascii="Arial" w:hAnsi="Arial" w:cs="Arial"/>
          <w:sz w:val="24"/>
          <w:szCs w:val="24"/>
        </w:rPr>
      </w:pPr>
      <w:r w:rsidRPr="00B50567">
        <w:rPr>
          <w:rFonts w:ascii="Arial" w:hAnsi="Arial" w:cs="Arial"/>
          <w:sz w:val="24"/>
          <w:szCs w:val="24"/>
        </w:rPr>
        <w:t xml:space="preserve">Dear </w:t>
      </w:r>
      <w:r w:rsidR="00543F7F" w:rsidRPr="00B50567">
        <w:rPr>
          <w:rFonts w:ascii="Arial" w:hAnsi="Arial" w:cs="Arial"/>
          <w:sz w:val="24"/>
          <w:szCs w:val="24"/>
        </w:rPr>
        <w:t>Secretary of State</w:t>
      </w:r>
      <w:r w:rsidR="00A50B17" w:rsidRPr="00B50567">
        <w:rPr>
          <w:rFonts w:ascii="Arial" w:hAnsi="Arial" w:cs="Arial"/>
          <w:sz w:val="24"/>
          <w:szCs w:val="24"/>
        </w:rPr>
        <w:t>,</w:t>
      </w:r>
    </w:p>
    <w:p w14:paraId="00D188F4" w14:textId="77777777" w:rsidR="0092736D" w:rsidRPr="00B50567" w:rsidRDefault="0092736D" w:rsidP="00AD5CDC">
      <w:pPr>
        <w:rPr>
          <w:rFonts w:ascii="Arial" w:hAnsi="Arial" w:cs="Arial"/>
          <w:sz w:val="24"/>
          <w:szCs w:val="24"/>
        </w:rPr>
      </w:pPr>
    </w:p>
    <w:p w14:paraId="20E009AF" w14:textId="287BB23C" w:rsidR="00271203" w:rsidRDefault="00271203" w:rsidP="00271203">
      <w:pPr>
        <w:rPr>
          <w:rFonts w:ascii="Arial" w:hAnsi="Arial" w:cs="Arial"/>
          <w:b/>
          <w:bCs/>
          <w:sz w:val="24"/>
          <w:szCs w:val="24"/>
        </w:rPr>
      </w:pPr>
      <w:r>
        <w:rPr>
          <w:rFonts w:ascii="Arial" w:eastAsiaTheme="minorHAnsi" w:hAnsi="Arial" w:cs="Arial"/>
          <w:b/>
          <w:bCs/>
          <w:sz w:val="24"/>
          <w:szCs w:val="24"/>
        </w:rPr>
        <w:t>W</w:t>
      </w:r>
      <w:r>
        <w:rPr>
          <w:rFonts w:ascii="Arial" w:eastAsiaTheme="minorHAnsi" w:hAnsi="Arial" w:cs="Arial"/>
          <w:b/>
          <w:bCs/>
          <w:sz w:val="24"/>
          <w:szCs w:val="24"/>
        </w:rPr>
        <w:t xml:space="preserve">e </w:t>
      </w:r>
      <w:r>
        <w:rPr>
          <w:rFonts w:ascii="Arial" w:hAnsi="Arial" w:cs="Arial"/>
          <w:b/>
          <w:bCs/>
          <w:sz w:val="24"/>
          <w:szCs w:val="24"/>
        </w:rPr>
        <w:t>are</w:t>
      </w:r>
      <w:r>
        <w:rPr>
          <w:rFonts w:ascii="Arial" w:hAnsi="Arial" w:cs="Arial"/>
          <w:b/>
          <w:bCs/>
          <w:sz w:val="24"/>
          <w:szCs w:val="24"/>
        </w:rPr>
        <w:t xml:space="preserve"> writing to</w:t>
      </w:r>
      <w:r>
        <w:rPr>
          <w:rFonts w:ascii="Arial" w:hAnsi="Arial" w:cs="Arial"/>
          <w:b/>
          <w:bCs/>
          <w:sz w:val="24"/>
          <w:szCs w:val="24"/>
        </w:rPr>
        <w:t xml:space="preserve"> call on you to exempt young adult carers from the 21 hour rule in the benefit system (also known as the full time education rule), which means that they cannot claim Carer’s Allowance if they study for more than 21 hours per week. </w:t>
      </w:r>
    </w:p>
    <w:p w14:paraId="7C92A799" w14:textId="77777777" w:rsidR="00271203" w:rsidRDefault="00271203" w:rsidP="00AD5CDC">
      <w:pPr>
        <w:rPr>
          <w:rFonts w:ascii="Arial" w:hAnsi="Arial" w:cs="Arial"/>
          <w:sz w:val="24"/>
          <w:szCs w:val="24"/>
        </w:rPr>
      </w:pPr>
    </w:p>
    <w:p w14:paraId="52CBB915" w14:textId="68E38C85" w:rsidR="007750FE" w:rsidRPr="00B50567" w:rsidRDefault="005F4E0A" w:rsidP="00AD5CDC">
      <w:pPr>
        <w:rPr>
          <w:rFonts w:ascii="Arial" w:hAnsi="Arial" w:cs="Arial"/>
          <w:sz w:val="24"/>
          <w:szCs w:val="24"/>
        </w:rPr>
      </w:pPr>
      <w:r w:rsidRPr="00B50567">
        <w:rPr>
          <w:rFonts w:ascii="Arial" w:hAnsi="Arial" w:cs="Arial"/>
          <w:sz w:val="24"/>
          <w:szCs w:val="24"/>
        </w:rPr>
        <w:t xml:space="preserve">Young adult carers are young people aged 16-24 who provide unpaid care to someone, usually a family member, on a regular basis. The 2021 Census identified 272,731 young adult carers aged 16-24 in England and Wales, the equivalent of around 1 in 21 young people. Of these, around 37,000 young people provide over 50 hours of care each week. It’s estimated that these young people provide over £3.5bn of unpaid care per year. </w:t>
      </w:r>
    </w:p>
    <w:p w14:paraId="41C76074" w14:textId="77777777" w:rsidR="007750FE" w:rsidRPr="00B50567" w:rsidRDefault="007750FE" w:rsidP="00AD5CDC">
      <w:pPr>
        <w:rPr>
          <w:rFonts w:ascii="Arial" w:hAnsi="Arial" w:cs="Arial"/>
          <w:sz w:val="24"/>
          <w:szCs w:val="24"/>
        </w:rPr>
      </w:pPr>
    </w:p>
    <w:p w14:paraId="6243FD91" w14:textId="660FD90E" w:rsidR="0058675A" w:rsidRPr="00B50567" w:rsidRDefault="005F4E0A" w:rsidP="00AD5CDC">
      <w:pPr>
        <w:rPr>
          <w:rFonts w:ascii="Arial" w:hAnsi="Arial" w:cs="Arial"/>
          <w:sz w:val="24"/>
          <w:szCs w:val="24"/>
        </w:rPr>
      </w:pPr>
      <w:r w:rsidRPr="00B50567">
        <w:rPr>
          <w:rFonts w:ascii="Arial" w:hAnsi="Arial" w:cs="Arial"/>
          <w:sz w:val="24"/>
          <w:szCs w:val="24"/>
        </w:rPr>
        <w:t>Young adult carers often give up their childhoods to care for others. Yet, through no fault of their own, they consistently miss out on opportunities in learning and work:</w:t>
      </w:r>
    </w:p>
    <w:p w14:paraId="3939CFEE" w14:textId="77777777" w:rsidR="0058675A" w:rsidRPr="00B50567" w:rsidRDefault="0058675A" w:rsidP="00AD5CDC">
      <w:pPr>
        <w:rPr>
          <w:rFonts w:ascii="Arial" w:hAnsi="Arial" w:cs="Arial"/>
          <w:sz w:val="24"/>
          <w:szCs w:val="24"/>
        </w:rPr>
      </w:pPr>
    </w:p>
    <w:p w14:paraId="6F4A0286" w14:textId="77777777" w:rsidR="00CB76C7" w:rsidRDefault="005F4E0A" w:rsidP="00AD5CDC">
      <w:pPr>
        <w:pStyle w:val="ListParagraph"/>
        <w:numPr>
          <w:ilvl w:val="0"/>
          <w:numId w:val="8"/>
        </w:numPr>
        <w:rPr>
          <w:rFonts w:cs="Arial"/>
          <w:szCs w:val="24"/>
        </w:rPr>
      </w:pPr>
      <w:r w:rsidRPr="00CB76C7">
        <w:rPr>
          <w:rFonts w:cs="Arial"/>
          <w:szCs w:val="24"/>
        </w:rPr>
        <w:t>Young adult carers have significantly lower educational attainment at GCSE, the equivalent to nine grades lower overall than their peers.</w:t>
      </w:r>
    </w:p>
    <w:p w14:paraId="6E85B36E" w14:textId="114A0977" w:rsidR="00CB76C7" w:rsidRDefault="005F4E0A" w:rsidP="00AD5CDC">
      <w:pPr>
        <w:pStyle w:val="ListParagraph"/>
        <w:numPr>
          <w:ilvl w:val="0"/>
          <w:numId w:val="8"/>
        </w:numPr>
        <w:rPr>
          <w:rFonts w:cs="Arial"/>
          <w:szCs w:val="24"/>
        </w:rPr>
      </w:pPr>
      <w:r w:rsidRPr="00CB76C7">
        <w:rPr>
          <w:rFonts w:cs="Arial"/>
          <w:szCs w:val="24"/>
        </w:rPr>
        <w:t>24% of young adult carers in school say they cannot afford to go to college or university.</w:t>
      </w:r>
    </w:p>
    <w:p w14:paraId="55B55650" w14:textId="77777777" w:rsidR="00CB76C7" w:rsidRDefault="005F4E0A" w:rsidP="00AD5CDC">
      <w:pPr>
        <w:pStyle w:val="ListParagraph"/>
        <w:numPr>
          <w:ilvl w:val="0"/>
          <w:numId w:val="8"/>
        </w:numPr>
        <w:rPr>
          <w:rFonts w:cs="Arial"/>
          <w:szCs w:val="24"/>
        </w:rPr>
      </w:pPr>
      <w:r w:rsidRPr="00CB76C7">
        <w:rPr>
          <w:rFonts w:cs="Arial"/>
          <w:szCs w:val="24"/>
        </w:rPr>
        <w:t xml:space="preserve">Young adult carers are three times as likely to be NEET (not in education, employment or training) compared to other young people. </w:t>
      </w:r>
    </w:p>
    <w:p w14:paraId="606DEAEC" w14:textId="77777777" w:rsidR="00CB76C7" w:rsidRDefault="005F4E0A" w:rsidP="00AD5CDC">
      <w:pPr>
        <w:pStyle w:val="ListParagraph"/>
        <w:numPr>
          <w:ilvl w:val="0"/>
          <w:numId w:val="8"/>
        </w:numPr>
        <w:rPr>
          <w:rFonts w:cs="Arial"/>
          <w:szCs w:val="24"/>
        </w:rPr>
      </w:pPr>
      <w:r w:rsidRPr="00CB76C7">
        <w:rPr>
          <w:rFonts w:cs="Arial"/>
          <w:szCs w:val="24"/>
        </w:rPr>
        <w:t>Young adult carers are 4 times more likely to drop out of college and university than a student without caring responsibilities.</w:t>
      </w:r>
    </w:p>
    <w:p w14:paraId="34C28884" w14:textId="1428E879" w:rsidR="00C040B3" w:rsidRPr="00CB76C7" w:rsidRDefault="005F4E0A" w:rsidP="00AD5CDC">
      <w:pPr>
        <w:pStyle w:val="ListParagraph"/>
        <w:numPr>
          <w:ilvl w:val="0"/>
          <w:numId w:val="8"/>
        </w:numPr>
        <w:rPr>
          <w:rFonts w:cs="Arial"/>
          <w:szCs w:val="24"/>
        </w:rPr>
      </w:pPr>
      <w:bookmarkStart w:id="0" w:name="_Hlk150247755"/>
      <w:r w:rsidRPr="00CB76C7">
        <w:rPr>
          <w:rFonts w:eastAsia="Calibri" w:cs="Arial"/>
          <w:szCs w:val="24"/>
        </w:rPr>
        <w:t>Young adult carers are 38% less likely to gain a degree qualification than non-carers. This inequality is magnified for young people who provide high levels of care, with those who care for 35+ hours per week 86% less likely to gain a degree.</w:t>
      </w:r>
    </w:p>
    <w:bookmarkEnd w:id="0"/>
    <w:p w14:paraId="6426AE7C" w14:textId="20C87B23" w:rsidR="00E855D0" w:rsidRPr="00455B9B" w:rsidRDefault="00974094" w:rsidP="00AD5CDC">
      <w:pPr>
        <w:rPr>
          <w:rFonts w:ascii="Arial" w:eastAsiaTheme="minorHAnsi" w:hAnsi="Arial" w:cs="Arial"/>
          <w:bCs/>
          <w:sz w:val="24"/>
          <w:szCs w:val="24"/>
        </w:rPr>
      </w:pPr>
      <w:r>
        <w:rPr>
          <w:rFonts w:ascii="Arial" w:eastAsiaTheme="minorHAnsi" w:hAnsi="Arial" w:cs="Arial"/>
          <w:bCs/>
          <w:sz w:val="24"/>
          <w:szCs w:val="24"/>
        </w:rPr>
        <w:t>C</w:t>
      </w:r>
      <w:r w:rsidR="007E2B09">
        <w:rPr>
          <w:rFonts w:ascii="Arial" w:eastAsiaTheme="minorHAnsi" w:hAnsi="Arial" w:cs="Arial"/>
          <w:bCs/>
          <w:sz w:val="24"/>
          <w:szCs w:val="24"/>
        </w:rPr>
        <w:t xml:space="preserve">urrent </w:t>
      </w:r>
      <w:r>
        <w:rPr>
          <w:rFonts w:ascii="Arial" w:eastAsiaTheme="minorHAnsi" w:hAnsi="Arial" w:cs="Arial"/>
          <w:bCs/>
          <w:sz w:val="24"/>
          <w:szCs w:val="24"/>
        </w:rPr>
        <w:t>benefit</w:t>
      </w:r>
      <w:r w:rsidR="00556C49">
        <w:rPr>
          <w:rFonts w:ascii="Arial" w:eastAsiaTheme="minorHAnsi" w:hAnsi="Arial" w:cs="Arial"/>
          <w:bCs/>
          <w:sz w:val="24"/>
          <w:szCs w:val="24"/>
        </w:rPr>
        <w:t xml:space="preserve"> rules</w:t>
      </w:r>
      <w:r>
        <w:rPr>
          <w:rFonts w:ascii="Arial" w:eastAsiaTheme="minorHAnsi" w:hAnsi="Arial" w:cs="Arial"/>
          <w:bCs/>
          <w:sz w:val="24"/>
          <w:szCs w:val="24"/>
        </w:rPr>
        <w:t xml:space="preserve"> mean young adult carers cannot claim Carer’s Allowance if they study for </w:t>
      </w:r>
      <w:r w:rsidR="002D2F73">
        <w:rPr>
          <w:rFonts w:ascii="Arial" w:eastAsiaTheme="minorHAnsi" w:hAnsi="Arial" w:cs="Arial"/>
          <w:bCs/>
          <w:sz w:val="24"/>
          <w:szCs w:val="24"/>
        </w:rPr>
        <w:t xml:space="preserve">more than 21 hours per week. </w:t>
      </w:r>
      <w:r w:rsidR="00F12B39">
        <w:rPr>
          <w:rFonts w:ascii="Arial" w:eastAsiaTheme="minorHAnsi" w:hAnsi="Arial" w:cs="Arial"/>
          <w:bCs/>
          <w:sz w:val="24"/>
          <w:szCs w:val="24"/>
        </w:rPr>
        <w:t xml:space="preserve">This </w:t>
      </w:r>
      <w:r w:rsidR="00BB1629">
        <w:rPr>
          <w:rFonts w:ascii="Arial" w:eastAsiaTheme="minorHAnsi" w:hAnsi="Arial" w:cs="Arial"/>
          <w:bCs/>
          <w:sz w:val="24"/>
          <w:szCs w:val="24"/>
        </w:rPr>
        <w:t>limits their ability to study the Government’s ‘gold standard’ qualifications like A levels and T levels</w:t>
      </w:r>
      <w:r w:rsidR="00636B5F">
        <w:rPr>
          <w:rFonts w:ascii="Arial" w:eastAsiaTheme="minorHAnsi" w:hAnsi="Arial" w:cs="Arial"/>
          <w:bCs/>
          <w:sz w:val="24"/>
          <w:szCs w:val="24"/>
        </w:rPr>
        <w:t>,</w:t>
      </w:r>
      <w:r w:rsidR="00C11324">
        <w:rPr>
          <w:rFonts w:ascii="Arial" w:eastAsiaTheme="minorHAnsi" w:hAnsi="Arial" w:cs="Arial"/>
          <w:bCs/>
          <w:sz w:val="24"/>
          <w:szCs w:val="24"/>
        </w:rPr>
        <w:t xml:space="preserve"> limiting their choices</w:t>
      </w:r>
      <w:r w:rsidR="00CD39A3">
        <w:rPr>
          <w:rFonts w:ascii="Arial" w:eastAsiaTheme="minorHAnsi" w:hAnsi="Arial" w:cs="Arial"/>
          <w:bCs/>
          <w:sz w:val="24"/>
          <w:szCs w:val="24"/>
        </w:rPr>
        <w:t xml:space="preserve"> </w:t>
      </w:r>
      <w:r w:rsidR="002350E3">
        <w:rPr>
          <w:rFonts w:ascii="Arial" w:eastAsiaTheme="minorHAnsi" w:hAnsi="Arial" w:cs="Arial"/>
          <w:bCs/>
          <w:sz w:val="24"/>
          <w:szCs w:val="24"/>
        </w:rPr>
        <w:t xml:space="preserve">compared to </w:t>
      </w:r>
      <w:r w:rsidR="008A107A">
        <w:rPr>
          <w:rFonts w:ascii="Arial" w:eastAsiaTheme="minorHAnsi" w:hAnsi="Arial" w:cs="Arial"/>
          <w:bCs/>
          <w:sz w:val="24"/>
          <w:szCs w:val="24"/>
        </w:rPr>
        <w:t>other young people</w:t>
      </w:r>
      <w:r w:rsidR="002350E3">
        <w:rPr>
          <w:rFonts w:ascii="Arial" w:eastAsiaTheme="minorHAnsi" w:hAnsi="Arial" w:cs="Arial"/>
          <w:bCs/>
          <w:sz w:val="24"/>
          <w:szCs w:val="24"/>
        </w:rPr>
        <w:t>.</w:t>
      </w:r>
      <w:r w:rsidR="009E6DA1">
        <w:rPr>
          <w:rFonts w:ascii="Arial" w:eastAsiaTheme="minorHAnsi" w:hAnsi="Arial" w:cs="Arial"/>
          <w:bCs/>
          <w:sz w:val="24"/>
          <w:szCs w:val="24"/>
        </w:rPr>
        <w:t xml:space="preserve"> In turn, that risks limiting their chances to progress to higher education and their </w:t>
      </w:r>
      <w:r w:rsidR="000E4BC0">
        <w:rPr>
          <w:rFonts w:ascii="Arial" w:eastAsiaTheme="minorHAnsi" w:hAnsi="Arial" w:cs="Arial"/>
          <w:bCs/>
          <w:sz w:val="24"/>
          <w:szCs w:val="24"/>
        </w:rPr>
        <w:t>long-term career prospects.</w:t>
      </w:r>
    </w:p>
    <w:p w14:paraId="337CCD56" w14:textId="77777777" w:rsidR="00E855D0" w:rsidRDefault="00E855D0" w:rsidP="00AD5CDC">
      <w:pPr>
        <w:rPr>
          <w:rFonts w:ascii="Arial" w:eastAsiaTheme="minorHAnsi" w:hAnsi="Arial" w:cs="Arial"/>
          <w:b/>
          <w:bCs/>
          <w:sz w:val="24"/>
          <w:szCs w:val="24"/>
        </w:rPr>
      </w:pPr>
    </w:p>
    <w:p w14:paraId="683B31C6" w14:textId="07084AB5" w:rsidR="00C040B3" w:rsidRPr="00CB76C7" w:rsidRDefault="00CC6E30" w:rsidP="00AD5CDC">
      <w:pPr>
        <w:rPr>
          <w:rFonts w:ascii="Arial" w:hAnsi="Arial" w:cs="Arial"/>
          <w:b/>
          <w:bCs/>
          <w:sz w:val="24"/>
          <w:szCs w:val="24"/>
        </w:rPr>
      </w:pPr>
      <w:r w:rsidRPr="00CB76C7">
        <w:rPr>
          <w:rFonts w:ascii="Arial" w:eastAsiaTheme="minorHAnsi" w:hAnsi="Arial" w:cs="Arial"/>
          <w:b/>
          <w:bCs/>
          <w:sz w:val="24"/>
          <w:szCs w:val="24"/>
        </w:rPr>
        <w:t xml:space="preserve">On this basis, we </w:t>
      </w:r>
      <w:r w:rsidR="001F4BE4" w:rsidRPr="00CB76C7">
        <w:rPr>
          <w:rFonts w:ascii="Arial" w:hAnsi="Arial" w:cs="Arial"/>
          <w:b/>
          <w:bCs/>
          <w:sz w:val="24"/>
          <w:szCs w:val="24"/>
        </w:rPr>
        <w:t xml:space="preserve">are calling on you </w:t>
      </w:r>
      <w:r w:rsidR="00084B1F" w:rsidRPr="00CB76C7">
        <w:rPr>
          <w:rFonts w:ascii="Arial" w:hAnsi="Arial" w:cs="Arial"/>
          <w:b/>
          <w:bCs/>
          <w:sz w:val="24"/>
          <w:szCs w:val="24"/>
        </w:rPr>
        <w:t>to exe</w:t>
      </w:r>
      <w:r w:rsidR="00C040B3" w:rsidRPr="00CB76C7">
        <w:rPr>
          <w:rFonts w:ascii="Arial" w:hAnsi="Arial" w:cs="Arial"/>
          <w:b/>
          <w:bCs/>
          <w:sz w:val="24"/>
          <w:szCs w:val="24"/>
        </w:rPr>
        <w:t xml:space="preserve">mpt </w:t>
      </w:r>
      <w:r w:rsidR="00C468CA" w:rsidRPr="00CB76C7">
        <w:rPr>
          <w:rFonts w:ascii="Arial" w:hAnsi="Arial" w:cs="Arial"/>
          <w:b/>
          <w:bCs/>
          <w:sz w:val="24"/>
          <w:szCs w:val="24"/>
        </w:rPr>
        <w:t>young adult carers</w:t>
      </w:r>
      <w:r w:rsidR="00C040B3" w:rsidRPr="00CB76C7">
        <w:rPr>
          <w:rFonts w:ascii="Arial" w:hAnsi="Arial" w:cs="Arial"/>
          <w:b/>
          <w:bCs/>
          <w:sz w:val="24"/>
          <w:szCs w:val="24"/>
        </w:rPr>
        <w:t xml:space="preserve"> from the 21 hour rule in the benefit system (also known as the full time education rule), </w:t>
      </w:r>
      <w:r w:rsidR="00C040B3" w:rsidRPr="00CB76C7">
        <w:rPr>
          <w:rFonts w:ascii="Arial" w:hAnsi="Arial" w:cs="Arial"/>
          <w:b/>
          <w:bCs/>
          <w:sz w:val="24"/>
          <w:szCs w:val="24"/>
        </w:rPr>
        <w:lastRenderedPageBreak/>
        <w:t xml:space="preserve">which means that they cannot claim Carer’s Allowance if they study for more than 21 hours per week. </w:t>
      </w:r>
    </w:p>
    <w:p w14:paraId="494EA22A" w14:textId="77777777" w:rsidR="00CB76C7" w:rsidRDefault="00CB76C7" w:rsidP="00AD5CDC">
      <w:pPr>
        <w:rPr>
          <w:rFonts w:ascii="Arial" w:hAnsi="Arial" w:cs="Arial"/>
          <w:sz w:val="24"/>
          <w:szCs w:val="24"/>
        </w:rPr>
      </w:pPr>
    </w:p>
    <w:p w14:paraId="344A2C99" w14:textId="15A3E37E" w:rsidR="00EF5BF5" w:rsidRPr="002F66E1" w:rsidRDefault="00EF5BF5" w:rsidP="00EF5BF5">
      <w:pPr>
        <w:rPr>
          <w:rFonts w:ascii="Arial" w:hAnsi="Arial" w:cs="Arial"/>
          <w:sz w:val="24"/>
          <w:szCs w:val="24"/>
        </w:rPr>
      </w:pPr>
      <w:r w:rsidRPr="002F66E1">
        <w:rPr>
          <w:rFonts w:ascii="Arial" w:hAnsi="Arial" w:cs="Arial"/>
          <w:sz w:val="24"/>
          <w:szCs w:val="24"/>
        </w:rPr>
        <w:t xml:space="preserve">No young adult carer should miss out on learning because they care for their families. This </w:t>
      </w:r>
      <w:r w:rsidR="001D2488" w:rsidRPr="002F66E1">
        <w:rPr>
          <w:rFonts w:ascii="Arial" w:hAnsi="Arial" w:cs="Arial"/>
          <w:sz w:val="24"/>
          <w:szCs w:val="24"/>
        </w:rPr>
        <w:t xml:space="preserve">simple </w:t>
      </w:r>
      <w:r w:rsidRPr="002F66E1">
        <w:rPr>
          <w:rFonts w:ascii="Arial" w:hAnsi="Arial" w:cs="Arial"/>
          <w:sz w:val="24"/>
          <w:szCs w:val="24"/>
        </w:rPr>
        <w:t xml:space="preserve">policy change would make a significant difference in opening up </w:t>
      </w:r>
      <w:r w:rsidR="006A4C62" w:rsidRPr="002F66E1">
        <w:rPr>
          <w:rFonts w:ascii="Arial" w:hAnsi="Arial" w:cs="Arial"/>
          <w:sz w:val="24"/>
          <w:szCs w:val="24"/>
        </w:rPr>
        <w:t xml:space="preserve">‘gold standard’ </w:t>
      </w:r>
      <w:r w:rsidRPr="002F66E1">
        <w:rPr>
          <w:rFonts w:ascii="Arial" w:hAnsi="Arial" w:cs="Arial"/>
          <w:sz w:val="24"/>
          <w:szCs w:val="24"/>
        </w:rPr>
        <w:t xml:space="preserve">opportunities, such as T-levels and A-levels, for young adult carers who have missed out on so much. </w:t>
      </w:r>
      <w:r w:rsidR="003C5C6D" w:rsidRPr="002F66E1">
        <w:rPr>
          <w:rFonts w:ascii="Arial" w:hAnsi="Arial" w:cs="Arial"/>
          <w:sz w:val="24"/>
          <w:szCs w:val="24"/>
        </w:rPr>
        <w:t>T</w:t>
      </w:r>
      <w:r w:rsidRPr="002F66E1">
        <w:rPr>
          <w:rFonts w:ascii="Arial" w:hAnsi="Arial" w:cs="Arial"/>
          <w:sz w:val="24"/>
          <w:szCs w:val="24"/>
        </w:rPr>
        <w:t xml:space="preserve">he Scottish Government has recently announced that </w:t>
      </w:r>
      <w:r w:rsidR="007330CE" w:rsidRPr="002F66E1">
        <w:rPr>
          <w:rFonts w:ascii="Arial" w:hAnsi="Arial" w:cs="Arial"/>
          <w:sz w:val="24"/>
          <w:szCs w:val="24"/>
        </w:rPr>
        <w:t xml:space="preserve">this change will be implemented </w:t>
      </w:r>
      <w:r w:rsidRPr="002F66E1">
        <w:rPr>
          <w:rFonts w:ascii="Arial" w:hAnsi="Arial" w:cs="Arial"/>
          <w:sz w:val="24"/>
          <w:szCs w:val="24"/>
        </w:rPr>
        <w:t>from 2024</w:t>
      </w:r>
      <w:r w:rsidR="007330CE" w:rsidRPr="002F66E1">
        <w:rPr>
          <w:rFonts w:ascii="Arial" w:hAnsi="Arial" w:cs="Arial"/>
          <w:sz w:val="24"/>
          <w:szCs w:val="24"/>
        </w:rPr>
        <w:t>. Urgent action should be taken to ensure th</w:t>
      </w:r>
      <w:r w:rsidR="00A10986" w:rsidRPr="002F66E1">
        <w:rPr>
          <w:rFonts w:ascii="Arial" w:hAnsi="Arial" w:cs="Arial"/>
          <w:sz w:val="24"/>
          <w:szCs w:val="24"/>
        </w:rPr>
        <w:t>at young adult carers in England and Wales are not left behind.</w:t>
      </w:r>
    </w:p>
    <w:p w14:paraId="428D6706" w14:textId="77777777" w:rsidR="00AA2214" w:rsidRPr="002F66E1" w:rsidRDefault="00AA2214" w:rsidP="00EF5BF5">
      <w:pPr>
        <w:rPr>
          <w:rFonts w:ascii="Arial" w:hAnsi="Arial" w:cs="Arial"/>
          <w:sz w:val="24"/>
          <w:szCs w:val="24"/>
        </w:rPr>
      </w:pPr>
    </w:p>
    <w:p w14:paraId="1C9DBEB4" w14:textId="0189E880" w:rsidR="00EF5BF5" w:rsidRPr="002F66E1" w:rsidRDefault="00EF5BF5" w:rsidP="00EF5BF5">
      <w:pPr>
        <w:rPr>
          <w:rFonts w:ascii="Arial" w:hAnsi="Arial" w:cs="Arial"/>
          <w:sz w:val="24"/>
          <w:szCs w:val="24"/>
        </w:rPr>
      </w:pPr>
      <w:r w:rsidRPr="002F66E1">
        <w:rPr>
          <w:rFonts w:ascii="Arial" w:hAnsi="Arial" w:cs="Arial"/>
          <w:sz w:val="24"/>
          <w:szCs w:val="24"/>
        </w:rPr>
        <w:t>Our calculations show that the cost of providing Carer’s Allowance to all eligible young adult carers aged 16-24 in further education (up to and including level 3) is estimated at £54m per year. To extend this to all young adult carers, studying at any level, the cost is estimated at £85m per year.</w:t>
      </w:r>
    </w:p>
    <w:p w14:paraId="36F579CB" w14:textId="77777777" w:rsidR="00A10986" w:rsidRPr="002F66E1" w:rsidRDefault="00A10986" w:rsidP="00EF5BF5">
      <w:pPr>
        <w:rPr>
          <w:rFonts w:ascii="Arial" w:hAnsi="Arial" w:cs="Arial"/>
          <w:sz w:val="24"/>
          <w:szCs w:val="24"/>
        </w:rPr>
      </w:pPr>
    </w:p>
    <w:p w14:paraId="6AA9C00D" w14:textId="77777777" w:rsidR="00EF5BF5" w:rsidRPr="002F66E1" w:rsidRDefault="00EF5BF5" w:rsidP="00EF5BF5">
      <w:pPr>
        <w:rPr>
          <w:rFonts w:ascii="Arial" w:hAnsi="Arial" w:cs="Arial"/>
          <w:sz w:val="24"/>
          <w:szCs w:val="24"/>
        </w:rPr>
      </w:pPr>
      <w:r w:rsidRPr="002F66E1">
        <w:rPr>
          <w:rFonts w:ascii="Arial" w:hAnsi="Arial" w:cs="Arial"/>
          <w:sz w:val="24"/>
          <w:szCs w:val="24"/>
        </w:rPr>
        <w:t>At the very least, 16-18 year olds should be exempt from the rule, as this would enable young adult carers to study the ‘gold standard’ T-levels and A-levels. For young adult carers aged 16-18 the cost is estimated at £31m per year.</w:t>
      </w:r>
    </w:p>
    <w:p w14:paraId="773EE7A6" w14:textId="77777777" w:rsidR="000F42F0" w:rsidRDefault="000F42F0" w:rsidP="00EF5BF5">
      <w:pPr>
        <w:rPr>
          <w:rFonts w:ascii="Arial" w:hAnsi="Arial" w:cs="Arial"/>
          <w:sz w:val="24"/>
          <w:szCs w:val="24"/>
        </w:rPr>
      </w:pPr>
    </w:p>
    <w:p w14:paraId="0D39A990" w14:textId="6C82C344" w:rsidR="00EF5BF5" w:rsidRPr="002F66E1" w:rsidRDefault="00EF5BF5" w:rsidP="00EF5BF5">
      <w:pPr>
        <w:rPr>
          <w:rFonts w:ascii="Arial" w:hAnsi="Arial" w:cs="Arial"/>
          <w:sz w:val="24"/>
          <w:szCs w:val="24"/>
        </w:rPr>
      </w:pPr>
      <w:r w:rsidRPr="002F66E1">
        <w:rPr>
          <w:rFonts w:ascii="Arial" w:hAnsi="Arial" w:cs="Arial"/>
          <w:sz w:val="24"/>
          <w:szCs w:val="24"/>
        </w:rPr>
        <w:t xml:space="preserve">Implementing this </w:t>
      </w:r>
      <w:r w:rsidR="005D1066">
        <w:rPr>
          <w:rFonts w:ascii="Arial" w:hAnsi="Arial" w:cs="Arial"/>
          <w:sz w:val="24"/>
          <w:szCs w:val="24"/>
        </w:rPr>
        <w:t xml:space="preserve">simple </w:t>
      </w:r>
      <w:r w:rsidRPr="002F66E1">
        <w:rPr>
          <w:rFonts w:ascii="Arial" w:hAnsi="Arial" w:cs="Arial"/>
          <w:sz w:val="24"/>
          <w:szCs w:val="24"/>
        </w:rPr>
        <w:t xml:space="preserve">policy change would have </w:t>
      </w:r>
      <w:r w:rsidR="005D1066">
        <w:rPr>
          <w:rFonts w:ascii="Arial" w:hAnsi="Arial" w:cs="Arial"/>
          <w:sz w:val="24"/>
          <w:szCs w:val="24"/>
        </w:rPr>
        <w:t xml:space="preserve">long-lasting </w:t>
      </w:r>
      <w:r w:rsidRPr="002F66E1">
        <w:rPr>
          <w:rFonts w:ascii="Arial" w:hAnsi="Arial" w:cs="Arial"/>
          <w:sz w:val="24"/>
          <w:szCs w:val="24"/>
        </w:rPr>
        <w:t>educational and economic benefits for young adult carers and the country. It will enable more young people with caring responsibilities to study, to complete their courses and to gain ‘flagship’ qualifications such as T levels, improving their employment prospects and earnings as a result.</w:t>
      </w:r>
    </w:p>
    <w:p w14:paraId="6E589D9A" w14:textId="77777777" w:rsidR="00C040B3" w:rsidRPr="002F66E1" w:rsidRDefault="00C040B3" w:rsidP="00AD5CDC">
      <w:pPr>
        <w:rPr>
          <w:rFonts w:ascii="Arial" w:hAnsi="Arial" w:cs="Arial"/>
          <w:sz w:val="24"/>
          <w:szCs w:val="24"/>
        </w:rPr>
      </w:pPr>
    </w:p>
    <w:p w14:paraId="28EF4558" w14:textId="396A5AB5" w:rsidR="00C2358A" w:rsidRPr="002F66E1" w:rsidRDefault="006F3949" w:rsidP="00AD5CDC">
      <w:pPr>
        <w:rPr>
          <w:rFonts w:ascii="Arial" w:eastAsiaTheme="minorHAnsi" w:hAnsi="Arial" w:cs="Arial"/>
          <w:sz w:val="24"/>
          <w:szCs w:val="24"/>
        </w:rPr>
      </w:pPr>
      <w:r w:rsidRPr="002F66E1">
        <w:rPr>
          <w:rFonts w:ascii="Arial" w:eastAsiaTheme="minorHAnsi" w:hAnsi="Arial" w:cs="Arial"/>
          <w:sz w:val="24"/>
          <w:szCs w:val="24"/>
        </w:rPr>
        <w:t>Together, the undersigned</w:t>
      </w:r>
      <w:r w:rsidR="00982257" w:rsidRPr="002F66E1">
        <w:rPr>
          <w:rFonts w:ascii="Arial" w:eastAsiaTheme="minorHAnsi" w:hAnsi="Arial" w:cs="Arial"/>
          <w:sz w:val="24"/>
          <w:szCs w:val="24"/>
        </w:rPr>
        <w:t xml:space="preserve">, are </w:t>
      </w:r>
      <w:r w:rsidR="00DB3CE5" w:rsidRPr="002F66E1">
        <w:rPr>
          <w:rFonts w:ascii="Arial" w:eastAsiaTheme="minorHAnsi" w:hAnsi="Arial" w:cs="Arial"/>
          <w:sz w:val="24"/>
          <w:szCs w:val="24"/>
        </w:rPr>
        <w:t>committed to ensuring that young adult carers get the opportunities they need and deserve</w:t>
      </w:r>
      <w:r w:rsidR="0022147D" w:rsidRPr="002F66E1">
        <w:rPr>
          <w:rFonts w:ascii="Arial" w:eastAsiaTheme="minorHAnsi" w:hAnsi="Arial" w:cs="Arial"/>
          <w:sz w:val="24"/>
          <w:szCs w:val="24"/>
        </w:rPr>
        <w:t>.</w:t>
      </w:r>
    </w:p>
    <w:p w14:paraId="11F114F9" w14:textId="77777777" w:rsidR="00C2358A" w:rsidRPr="002F66E1" w:rsidRDefault="00C2358A" w:rsidP="00AD5CDC">
      <w:pPr>
        <w:rPr>
          <w:rFonts w:ascii="Arial" w:eastAsiaTheme="minorHAnsi" w:hAnsi="Arial" w:cs="Arial"/>
          <w:sz w:val="24"/>
          <w:szCs w:val="24"/>
        </w:rPr>
      </w:pPr>
    </w:p>
    <w:p w14:paraId="2564DF04" w14:textId="25DEA885" w:rsidR="00F44B1F" w:rsidRPr="002F66E1" w:rsidRDefault="00F44B1F" w:rsidP="00AD5CDC">
      <w:pPr>
        <w:rPr>
          <w:rFonts w:ascii="Arial" w:hAnsi="Arial" w:cs="Arial"/>
          <w:sz w:val="24"/>
          <w:szCs w:val="24"/>
        </w:rPr>
      </w:pPr>
      <w:r w:rsidRPr="002F66E1">
        <w:rPr>
          <w:rFonts w:ascii="Arial" w:hAnsi="Arial" w:cs="Arial"/>
          <w:sz w:val="24"/>
          <w:szCs w:val="24"/>
        </w:rPr>
        <w:t xml:space="preserve">Please contact </w:t>
      </w:r>
      <w:hyperlink r:id="rId10" w:history="1">
        <w:r w:rsidRPr="002F66E1">
          <w:rPr>
            <w:rStyle w:val="Hyperlink"/>
            <w:rFonts w:ascii="Arial" w:hAnsi="Arial" w:cs="Arial"/>
            <w:sz w:val="24"/>
            <w:szCs w:val="24"/>
          </w:rPr>
          <w:t>Nicola.aylward@learningandwork.org.uk</w:t>
        </w:r>
      </w:hyperlink>
      <w:r w:rsidRPr="002F66E1">
        <w:rPr>
          <w:rFonts w:ascii="Arial" w:hAnsi="Arial" w:cs="Arial"/>
          <w:sz w:val="24"/>
          <w:szCs w:val="24"/>
        </w:rPr>
        <w:t xml:space="preserve"> to discuss this </w:t>
      </w:r>
      <w:r w:rsidR="002978BE" w:rsidRPr="002F66E1">
        <w:rPr>
          <w:rFonts w:ascii="Arial" w:hAnsi="Arial" w:cs="Arial"/>
          <w:sz w:val="24"/>
          <w:szCs w:val="24"/>
        </w:rPr>
        <w:t xml:space="preserve">proposed </w:t>
      </w:r>
      <w:r w:rsidRPr="002F66E1">
        <w:rPr>
          <w:rFonts w:ascii="Arial" w:hAnsi="Arial" w:cs="Arial"/>
          <w:sz w:val="24"/>
          <w:szCs w:val="24"/>
        </w:rPr>
        <w:t>policy change.</w:t>
      </w:r>
    </w:p>
    <w:p w14:paraId="26D13AC2" w14:textId="77777777" w:rsidR="00705C41" w:rsidRPr="002F66E1" w:rsidRDefault="00705C41" w:rsidP="00AD5CDC">
      <w:pPr>
        <w:rPr>
          <w:rFonts w:ascii="Arial" w:hAnsi="Arial" w:cs="Arial"/>
          <w:sz w:val="24"/>
          <w:szCs w:val="24"/>
        </w:rPr>
      </w:pPr>
    </w:p>
    <w:p w14:paraId="0FB7D2BB" w14:textId="60B16448" w:rsidR="00362169" w:rsidRPr="002F66E1" w:rsidRDefault="00362169" w:rsidP="00AD5CDC">
      <w:pPr>
        <w:rPr>
          <w:rFonts w:ascii="Arial" w:hAnsi="Arial" w:cs="Arial"/>
          <w:sz w:val="24"/>
          <w:szCs w:val="24"/>
        </w:rPr>
      </w:pPr>
      <w:r w:rsidRPr="002F66E1">
        <w:rPr>
          <w:rFonts w:ascii="Arial" w:hAnsi="Arial" w:cs="Arial"/>
          <w:sz w:val="24"/>
          <w:szCs w:val="24"/>
        </w:rPr>
        <w:t>Yours sincerely,</w:t>
      </w:r>
    </w:p>
    <w:p w14:paraId="1A1C00CA" w14:textId="267C021C" w:rsidR="00362169" w:rsidRPr="002F66E1" w:rsidRDefault="00C92DA9" w:rsidP="00AD5CDC">
      <w:pPr>
        <w:rPr>
          <w:rFonts w:ascii="Arial" w:hAnsi="Arial" w:cs="Arial"/>
          <w:sz w:val="24"/>
          <w:szCs w:val="24"/>
        </w:rPr>
      </w:pPr>
      <w:r w:rsidRPr="002F66E1">
        <w:rPr>
          <w:rFonts w:ascii="Arial" w:hAnsi="Arial" w:cs="Arial"/>
          <w:sz w:val="24"/>
          <w:szCs w:val="24"/>
        </w:rPr>
        <w:t xml:space="preserve"> </w:t>
      </w:r>
    </w:p>
    <w:p w14:paraId="18BB0B0C" w14:textId="7E69A1BE" w:rsidR="00C92DA9" w:rsidRPr="00B50567" w:rsidRDefault="00F44B1F" w:rsidP="00AD5CDC">
      <w:pPr>
        <w:rPr>
          <w:rFonts w:ascii="Arial" w:hAnsi="Arial" w:cs="Arial"/>
          <w:sz w:val="24"/>
          <w:szCs w:val="24"/>
        </w:rPr>
      </w:pPr>
      <w:r w:rsidRPr="00B50567">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14:anchorId="3CCDFF8F" wp14:editId="5F9B039D">
                <wp:simplePos x="0" y="0"/>
                <wp:positionH relativeFrom="column">
                  <wp:posOffset>2880360</wp:posOffset>
                </wp:positionH>
                <wp:positionV relativeFrom="paragraph">
                  <wp:posOffset>10795</wp:posOffset>
                </wp:positionV>
                <wp:extent cx="3459480" cy="1089660"/>
                <wp:effectExtent l="0" t="0" r="26670" b="15240"/>
                <wp:wrapNone/>
                <wp:docPr id="6" name="Text Box 6"/>
                <wp:cNvGraphicFramePr/>
                <a:graphic xmlns:a="http://schemas.openxmlformats.org/drawingml/2006/main">
                  <a:graphicData uri="http://schemas.microsoft.com/office/word/2010/wordprocessingShape">
                    <wps:wsp>
                      <wps:cNvSpPr txBox="1"/>
                      <wps:spPr>
                        <a:xfrm>
                          <a:off x="0" y="0"/>
                          <a:ext cx="3459480" cy="1089660"/>
                        </a:xfrm>
                        <a:prstGeom prst="rect">
                          <a:avLst/>
                        </a:prstGeom>
                        <a:solidFill>
                          <a:schemeClr val="lt1"/>
                        </a:solidFill>
                        <a:ln w="6350">
                          <a:solidFill>
                            <a:schemeClr val="bg1"/>
                          </a:solidFill>
                        </a:ln>
                      </wps:spPr>
                      <wps:txbx>
                        <w:txbxContent>
                          <w:p w14:paraId="5CBECC7A" w14:textId="4F33730F" w:rsidR="00C92DA9" w:rsidRDefault="00F44B1F">
                            <w:r>
                              <w:rPr>
                                <w:noProof/>
                              </w:rPr>
                              <w:drawing>
                                <wp:inline distT="0" distB="0" distL="0" distR="0" wp14:anchorId="03D1D893" wp14:editId="430B4CAF">
                                  <wp:extent cx="2493148" cy="952500"/>
                                  <wp:effectExtent l="0" t="0" r="0" b="0"/>
                                  <wp:docPr id="1301297056" name="Picture 1301297056" descr="A picture containing handwriting, black, calligraphy, blac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handwriting, black, calligraphy, blackboar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2584" cy="959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DFF8F" id="_x0000_t202" coordsize="21600,21600" o:spt="202" path="m,l,21600r21600,l21600,xe">
                <v:stroke joinstyle="miter"/>
                <v:path gradientshapeok="t" o:connecttype="rect"/>
              </v:shapetype>
              <v:shape id="Text Box 6" o:spid="_x0000_s1026" type="#_x0000_t202" style="position:absolute;margin-left:226.8pt;margin-top:.85pt;width:272.4pt;height:8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" fillcolor="white [3201]" strokecolor="white [3212]" strokeweight=".5pt">
                <v:textbox>
                  <w:txbxContent>
                    <w:p w14:paraId="5CBECC7A" w14:textId="4F33730F" w:rsidR="00C92DA9" w:rsidRDefault="00F44B1F">
                      <w:r>
                        <w:rPr>
                          <w:noProof/>
                        </w:rPr>
                        <w:drawing>
                          <wp:inline distT="0" distB="0" distL="0" distR="0" wp14:anchorId="03D1D893" wp14:editId="430B4CAF">
                            <wp:extent cx="2493148" cy="952500"/>
                            <wp:effectExtent l="0" t="0" r="0" b="0"/>
                            <wp:docPr id="1301297056" name="Picture 1301297056" descr="A picture containing handwriting, black, calligraphy, blac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handwriting, black, calligraphy, blackboar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2584" cy="959925"/>
                                    </a:xfrm>
                                    <a:prstGeom prst="rect">
                                      <a:avLst/>
                                    </a:prstGeom>
                                    <a:noFill/>
                                    <a:ln>
                                      <a:noFill/>
                                    </a:ln>
                                  </pic:spPr>
                                </pic:pic>
                              </a:graphicData>
                            </a:graphic>
                          </wp:inline>
                        </w:drawing>
                      </w:r>
                    </w:p>
                  </w:txbxContent>
                </v:textbox>
              </v:shape>
            </w:pict>
          </mc:Fallback>
        </mc:AlternateContent>
      </w:r>
      <w:r w:rsidR="00A4639C" w:rsidRPr="00B50567">
        <w:rPr>
          <w:rFonts w:ascii="Arial" w:hAnsi="Arial" w:cs="Arial"/>
          <w:noProof/>
          <w:sz w:val="24"/>
          <w:szCs w:val="24"/>
          <w:lang w:eastAsia="en-GB"/>
        </w:rPr>
        <w:drawing>
          <wp:inline distT="0" distB="0" distL="0" distR="0" wp14:anchorId="1CF8511B" wp14:editId="7D4C4D40">
            <wp:extent cx="1778635" cy="864235"/>
            <wp:effectExtent l="0" t="0" r="0" b="0"/>
            <wp:docPr id="1" name="Picture 1" descr="/Users/shanechowen/Desktop/Screen Shot 2017-06-11 at 19.1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hanechowen/Desktop/Screen Shot 2017-06-11 at 19.13.2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864235"/>
                    </a:xfrm>
                    <a:prstGeom prst="rect">
                      <a:avLst/>
                    </a:prstGeom>
                    <a:noFill/>
                    <a:ln>
                      <a:noFill/>
                    </a:ln>
                  </pic:spPr>
                </pic:pic>
              </a:graphicData>
            </a:graphic>
          </wp:inline>
        </w:drawing>
      </w:r>
    </w:p>
    <w:p w14:paraId="50FA3EBC" w14:textId="77777777" w:rsidR="00C92DA9" w:rsidRPr="00B50567" w:rsidRDefault="00C92DA9" w:rsidP="00AD5CDC">
      <w:pPr>
        <w:rPr>
          <w:rFonts w:ascii="Arial" w:hAnsi="Arial" w:cs="Arial"/>
          <w:sz w:val="24"/>
          <w:szCs w:val="24"/>
        </w:rPr>
      </w:pPr>
    </w:p>
    <w:p w14:paraId="0FBB3A30" w14:textId="77777777" w:rsidR="00A4639C" w:rsidRPr="00B50567" w:rsidRDefault="00A4639C" w:rsidP="00AD5CDC">
      <w:pPr>
        <w:rPr>
          <w:rFonts w:ascii="Arial" w:hAnsi="Arial" w:cs="Arial"/>
          <w:sz w:val="24"/>
          <w:szCs w:val="24"/>
        </w:rPr>
      </w:pPr>
    </w:p>
    <w:p w14:paraId="3F570958" w14:textId="242738D0" w:rsidR="00362169" w:rsidRPr="00B50567" w:rsidRDefault="00362169" w:rsidP="00AD5CDC">
      <w:pPr>
        <w:rPr>
          <w:rFonts w:ascii="Arial" w:hAnsi="Arial" w:cs="Arial"/>
          <w:sz w:val="24"/>
          <w:szCs w:val="24"/>
        </w:rPr>
      </w:pPr>
      <w:r w:rsidRPr="00B50567">
        <w:rPr>
          <w:rFonts w:ascii="Arial" w:hAnsi="Arial" w:cs="Arial"/>
          <w:sz w:val="24"/>
          <w:szCs w:val="24"/>
        </w:rPr>
        <w:t>Stephen Evans</w:t>
      </w:r>
      <w:r w:rsidR="003B025B" w:rsidRPr="00B50567">
        <w:rPr>
          <w:rFonts w:ascii="Arial" w:hAnsi="Arial" w:cs="Arial"/>
          <w:sz w:val="24"/>
          <w:szCs w:val="24"/>
        </w:rPr>
        <w:tab/>
      </w:r>
      <w:r w:rsidR="003B025B" w:rsidRPr="00B50567">
        <w:rPr>
          <w:rFonts w:ascii="Arial" w:hAnsi="Arial" w:cs="Arial"/>
          <w:sz w:val="24"/>
          <w:szCs w:val="24"/>
        </w:rPr>
        <w:tab/>
      </w:r>
      <w:r w:rsidR="003B025B" w:rsidRPr="00B50567">
        <w:rPr>
          <w:rFonts w:ascii="Arial" w:hAnsi="Arial" w:cs="Arial"/>
          <w:sz w:val="24"/>
          <w:szCs w:val="24"/>
        </w:rPr>
        <w:tab/>
      </w:r>
      <w:r w:rsidR="003B025B" w:rsidRPr="00B50567">
        <w:rPr>
          <w:rFonts w:ascii="Arial" w:hAnsi="Arial" w:cs="Arial"/>
          <w:sz w:val="24"/>
          <w:szCs w:val="24"/>
        </w:rPr>
        <w:tab/>
      </w:r>
      <w:r w:rsidR="003B025B" w:rsidRPr="00B50567">
        <w:rPr>
          <w:rFonts w:ascii="Arial" w:hAnsi="Arial" w:cs="Arial"/>
          <w:sz w:val="24"/>
          <w:szCs w:val="24"/>
        </w:rPr>
        <w:tab/>
      </w:r>
      <w:r w:rsidR="003B025B" w:rsidRPr="00B50567">
        <w:rPr>
          <w:rFonts w:ascii="Arial" w:hAnsi="Arial" w:cs="Arial"/>
          <w:sz w:val="24"/>
          <w:szCs w:val="24"/>
        </w:rPr>
        <w:tab/>
        <w:t>Kirsty McHugh</w:t>
      </w:r>
    </w:p>
    <w:p w14:paraId="090E4525" w14:textId="7C4BA350" w:rsidR="00362169" w:rsidRPr="00B50567" w:rsidRDefault="00362169" w:rsidP="00AD5CDC">
      <w:pPr>
        <w:rPr>
          <w:rFonts w:ascii="Arial" w:hAnsi="Arial" w:cs="Arial"/>
          <w:sz w:val="24"/>
          <w:szCs w:val="24"/>
        </w:rPr>
      </w:pPr>
      <w:r w:rsidRPr="00B50567">
        <w:rPr>
          <w:rFonts w:ascii="Arial" w:hAnsi="Arial" w:cs="Arial"/>
          <w:sz w:val="24"/>
          <w:szCs w:val="24"/>
        </w:rPr>
        <w:t>Chief Executive</w:t>
      </w:r>
      <w:r w:rsidR="003B025B" w:rsidRPr="00B50567">
        <w:rPr>
          <w:rFonts w:ascii="Arial" w:hAnsi="Arial" w:cs="Arial"/>
          <w:sz w:val="24"/>
          <w:szCs w:val="24"/>
        </w:rPr>
        <w:tab/>
      </w:r>
      <w:r w:rsidR="003B025B" w:rsidRPr="00B50567">
        <w:rPr>
          <w:rFonts w:ascii="Arial" w:hAnsi="Arial" w:cs="Arial"/>
          <w:sz w:val="24"/>
          <w:szCs w:val="24"/>
        </w:rPr>
        <w:tab/>
      </w:r>
      <w:r w:rsidR="003B025B" w:rsidRPr="00B50567">
        <w:rPr>
          <w:rFonts w:ascii="Arial" w:hAnsi="Arial" w:cs="Arial"/>
          <w:sz w:val="24"/>
          <w:szCs w:val="24"/>
        </w:rPr>
        <w:tab/>
      </w:r>
      <w:r w:rsidR="003B025B" w:rsidRPr="00B50567">
        <w:rPr>
          <w:rFonts w:ascii="Arial" w:hAnsi="Arial" w:cs="Arial"/>
          <w:sz w:val="24"/>
          <w:szCs w:val="24"/>
        </w:rPr>
        <w:tab/>
      </w:r>
      <w:r w:rsidR="003B025B" w:rsidRPr="00B50567">
        <w:rPr>
          <w:rFonts w:ascii="Arial" w:hAnsi="Arial" w:cs="Arial"/>
          <w:sz w:val="24"/>
          <w:szCs w:val="24"/>
        </w:rPr>
        <w:tab/>
      </w:r>
      <w:r w:rsidR="003B025B" w:rsidRPr="00B50567">
        <w:rPr>
          <w:rFonts w:ascii="Arial" w:hAnsi="Arial" w:cs="Arial"/>
          <w:sz w:val="24"/>
          <w:szCs w:val="24"/>
        </w:rPr>
        <w:tab/>
        <w:t>Chief Executive Officer</w:t>
      </w:r>
    </w:p>
    <w:p w14:paraId="4DDBEF00" w14:textId="1C87CEB3" w:rsidR="00CD1140" w:rsidRPr="00B50567" w:rsidRDefault="003B025B" w:rsidP="00AD5CDC">
      <w:pPr>
        <w:rPr>
          <w:rFonts w:ascii="Arial" w:hAnsi="Arial" w:cs="Arial"/>
          <w:sz w:val="24"/>
          <w:szCs w:val="24"/>
        </w:rPr>
      </w:pPr>
      <w:r w:rsidRPr="00B50567">
        <w:rPr>
          <w:rFonts w:ascii="Arial" w:hAnsi="Arial" w:cs="Arial"/>
          <w:sz w:val="24"/>
          <w:szCs w:val="24"/>
        </w:rPr>
        <w:t>L&amp;W</w:t>
      </w:r>
      <w:r w:rsidRPr="00B50567">
        <w:rPr>
          <w:rFonts w:ascii="Arial" w:hAnsi="Arial" w:cs="Arial"/>
          <w:sz w:val="24"/>
          <w:szCs w:val="24"/>
        </w:rPr>
        <w:tab/>
      </w:r>
      <w:r w:rsidRPr="00B50567">
        <w:rPr>
          <w:rFonts w:ascii="Arial" w:hAnsi="Arial" w:cs="Arial"/>
          <w:sz w:val="24"/>
          <w:szCs w:val="24"/>
        </w:rPr>
        <w:tab/>
      </w:r>
      <w:r w:rsidRPr="00B50567">
        <w:rPr>
          <w:rFonts w:ascii="Arial" w:hAnsi="Arial" w:cs="Arial"/>
          <w:sz w:val="24"/>
          <w:szCs w:val="24"/>
        </w:rPr>
        <w:tab/>
      </w:r>
      <w:r w:rsidRPr="00B50567">
        <w:rPr>
          <w:rFonts w:ascii="Arial" w:hAnsi="Arial" w:cs="Arial"/>
          <w:sz w:val="24"/>
          <w:szCs w:val="24"/>
        </w:rPr>
        <w:tab/>
      </w:r>
      <w:r w:rsidRPr="00B50567">
        <w:rPr>
          <w:rFonts w:ascii="Arial" w:hAnsi="Arial" w:cs="Arial"/>
          <w:sz w:val="24"/>
          <w:szCs w:val="24"/>
        </w:rPr>
        <w:tab/>
      </w:r>
      <w:r w:rsidRPr="00B50567">
        <w:rPr>
          <w:rFonts w:ascii="Arial" w:hAnsi="Arial" w:cs="Arial"/>
          <w:sz w:val="24"/>
          <w:szCs w:val="24"/>
        </w:rPr>
        <w:tab/>
      </w:r>
      <w:r w:rsidRPr="00B50567">
        <w:rPr>
          <w:rFonts w:ascii="Arial" w:hAnsi="Arial" w:cs="Arial"/>
          <w:sz w:val="24"/>
          <w:szCs w:val="24"/>
        </w:rPr>
        <w:tab/>
      </w:r>
      <w:r w:rsidR="002978BE">
        <w:rPr>
          <w:rFonts w:ascii="Arial" w:hAnsi="Arial" w:cs="Arial"/>
          <w:sz w:val="24"/>
          <w:szCs w:val="24"/>
        </w:rPr>
        <w:tab/>
      </w:r>
      <w:r w:rsidRPr="00B50567">
        <w:rPr>
          <w:rFonts w:ascii="Arial" w:hAnsi="Arial" w:cs="Arial"/>
          <w:sz w:val="24"/>
          <w:szCs w:val="24"/>
        </w:rPr>
        <w:t>Carers Trust</w:t>
      </w:r>
    </w:p>
    <w:p w14:paraId="3C392897" w14:textId="77777777" w:rsidR="00C05687" w:rsidRPr="00B50567" w:rsidRDefault="00C05687" w:rsidP="00AD5CDC">
      <w:pPr>
        <w:rPr>
          <w:rFonts w:ascii="Arial" w:hAnsi="Arial" w:cs="Arial"/>
          <w:sz w:val="24"/>
          <w:szCs w:val="24"/>
        </w:rPr>
      </w:pPr>
    </w:p>
    <w:p w14:paraId="0DA382F2" w14:textId="77777777" w:rsidR="00C05687" w:rsidRPr="00B50567" w:rsidRDefault="00C05687" w:rsidP="00AD5CDC">
      <w:pPr>
        <w:rPr>
          <w:rFonts w:ascii="Arial" w:hAnsi="Arial" w:cs="Arial"/>
          <w:sz w:val="24"/>
          <w:szCs w:val="24"/>
        </w:rPr>
      </w:pPr>
    </w:p>
    <w:p w14:paraId="31E87FF9" w14:textId="77D6FC8C" w:rsidR="00C05687" w:rsidRPr="00417AFC" w:rsidRDefault="00C05687" w:rsidP="00AD5CDC">
      <w:pPr>
        <w:rPr>
          <w:rFonts w:ascii="Arial" w:eastAsiaTheme="minorHAnsi" w:hAnsi="Arial" w:cs="Arial"/>
          <w:b/>
          <w:bCs/>
          <w:sz w:val="24"/>
          <w:szCs w:val="24"/>
        </w:rPr>
      </w:pPr>
      <w:r w:rsidRPr="00417AFC">
        <w:rPr>
          <w:rFonts w:ascii="Arial" w:eastAsiaTheme="minorHAnsi" w:hAnsi="Arial" w:cs="Arial"/>
          <w:b/>
          <w:bCs/>
          <w:sz w:val="24"/>
          <w:szCs w:val="24"/>
        </w:rPr>
        <w:t>[List of signatories to be added: name, role, organisation]</w:t>
      </w:r>
    </w:p>
    <w:p w14:paraId="186E6483" w14:textId="77777777" w:rsidR="00C05687" w:rsidRPr="00B50567" w:rsidRDefault="00C05687" w:rsidP="00AD5CDC">
      <w:pPr>
        <w:rPr>
          <w:rFonts w:ascii="Arial" w:hAnsi="Arial" w:cs="Arial"/>
          <w:sz w:val="24"/>
          <w:szCs w:val="24"/>
        </w:rPr>
      </w:pPr>
    </w:p>
    <w:sectPr w:rsidR="00C05687" w:rsidRPr="00B50567" w:rsidSect="000C7E88">
      <w:headerReference w:type="default" r:id="rId13"/>
      <w:footerReference w:type="default" r:id="rId14"/>
      <w:headerReference w:type="first" r:id="rId15"/>
      <w:footerReference w:type="first" r:id="rId16"/>
      <w:pgSz w:w="11906" w:h="16838"/>
      <w:pgMar w:top="1440" w:right="1440" w:bottom="1440" w:left="1440" w:header="0" w:footer="2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5F55E" w14:textId="77777777" w:rsidR="00B432A2" w:rsidRDefault="00B432A2" w:rsidP="00DB31C7">
      <w:r>
        <w:separator/>
      </w:r>
    </w:p>
  </w:endnote>
  <w:endnote w:type="continuationSeparator" w:id="0">
    <w:p w14:paraId="003B4192" w14:textId="77777777" w:rsidR="00B432A2" w:rsidRDefault="00B432A2" w:rsidP="00DB31C7">
      <w:r>
        <w:continuationSeparator/>
      </w:r>
    </w:p>
  </w:endnote>
  <w:endnote w:type="continuationNotice" w:id="1">
    <w:p w14:paraId="069B5614" w14:textId="77777777" w:rsidR="00B432A2" w:rsidRDefault="00B432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15374A8C" w14:paraId="15A330A0" w14:textId="77777777" w:rsidTr="15374A8C">
      <w:tc>
        <w:tcPr>
          <w:tcW w:w="3009" w:type="dxa"/>
        </w:tcPr>
        <w:p w14:paraId="3EF16FDF" w14:textId="44A3D0E0" w:rsidR="15374A8C" w:rsidRDefault="15374A8C" w:rsidP="15374A8C">
          <w:pPr>
            <w:pStyle w:val="Header"/>
            <w:ind w:left="-115"/>
          </w:pPr>
        </w:p>
      </w:tc>
      <w:tc>
        <w:tcPr>
          <w:tcW w:w="3009" w:type="dxa"/>
        </w:tcPr>
        <w:p w14:paraId="28099DAD" w14:textId="28DB4D75" w:rsidR="15374A8C" w:rsidRDefault="15374A8C" w:rsidP="15374A8C">
          <w:pPr>
            <w:pStyle w:val="Header"/>
            <w:jc w:val="center"/>
          </w:pPr>
        </w:p>
      </w:tc>
      <w:tc>
        <w:tcPr>
          <w:tcW w:w="3009" w:type="dxa"/>
        </w:tcPr>
        <w:p w14:paraId="20990815" w14:textId="70EF68A5" w:rsidR="15374A8C" w:rsidRDefault="15374A8C" w:rsidP="15374A8C">
          <w:pPr>
            <w:pStyle w:val="Header"/>
            <w:ind w:right="-115"/>
            <w:jc w:val="right"/>
          </w:pPr>
        </w:p>
      </w:tc>
    </w:tr>
  </w:tbl>
  <w:p w14:paraId="3C3EE19F" w14:textId="18CB9950" w:rsidR="15374A8C" w:rsidRDefault="15374A8C" w:rsidP="15374A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F3C5" w14:textId="72BC0D10" w:rsidR="0032561B" w:rsidRDefault="0032561B">
    <w:pPr>
      <w:pStyle w:val="Footer"/>
    </w:pPr>
  </w:p>
  <w:p w14:paraId="6D98A12B" w14:textId="77777777" w:rsidR="008A0A22" w:rsidRDefault="008A0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E7B34" w14:textId="77777777" w:rsidR="00B432A2" w:rsidRDefault="00B432A2" w:rsidP="00DB31C7">
      <w:r>
        <w:separator/>
      </w:r>
    </w:p>
  </w:footnote>
  <w:footnote w:type="continuationSeparator" w:id="0">
    <w:p w14:paraId="2F020D26" w14:textId="77777777" w:rsidR="00B432A2" w:rsidRDefault="00B432A2" w:rsidP="00DB31C7">
      <w:r>
        <w:continuationSeparator/>
      </w:r>
    </w:p>
  </w:footnote>
  <w:footnote w:type="continuationNotice" w:id="1">
    <w:p w14:paraId="4DC541A0" w14:textId="77777777" w:rsidR="00B432A2" w:rsidRDefault="00B432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32561B" w:rsidRDefault="0032561B">
    <w:pPr>
      <w:pStyle w:val="Header"/>
    </w:pPr>
  </w:p>
  <w:p w14:paraId="3CF2D8B6" w14:textId="77777777" w:rsidR="0032561B" w:rsidRDefault="00325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B82" w14:textId="77777777" w:rsidR="0032561B" w:rsidRDefault="0032561B" w:rsidP="00A870B3">
    <w:pPr>
      <w:pStyle w:val="Header"/>
      <w:tabs>
        <w:tab w:val="clear" w:pos="4513"/>
        <w:tab w:val="clear" w:pos="9026"/>
        <w:tab w:val="left" w:pos="2712"/>
      </w:tabs>
      <w:ind w:left="-1418"/>
    </w:pPr>
    <w:r>
      <w:tab/>
    </w:r>
  </w:p>
  <w:p w14:paraId="5997CC1D" w14:textId="77777777" w:rsidR="00AF3418" w:rsidRDefault="00AF3418" w:rsidP="00A870B3">
    <w:pPr>
      <w:pStyle w:val="Header"/>
      <w:tabs>
        <w:tab w:val="clear" w:pos="4513"/>
        <w:tab w:val="clear" w:pos="9026"/>
        <w:tab w:val="left" w:pos="2712"/>
      </w:tabs>
      <w:ind w:left="-1418"/>
    </w:pPr>
  </w:p>
  <w:p w14:paraId="110FFD37" w14:textId="393551E9" w:rsidR="00AF3418" w:rsidRDefault="00AF3418" w:rsidP="00A870B3">
    <w:pPr>
      <w:pStyle w:val="Header"/>
      <w:tabs>
        <w:tab w:val="clear" w:pos="4513"/>
        <w:tab w:val="clear" w:pos="9026"/>
        <w:tab w:val="left" w:pos="2712"/>
      </w:tabs>
      <w:ind w:left="-1418"/>
    </w:pPr>
  </w:p>
  <w:p w14:paraId="0320CA25" w14:textId="1FECDE9A" w:rsidR="00AF3418" w:rsidRPr="00166450" w:rsidRDefault="00CC6E30" w:rsidP="00705C41">
    <w:pPr>
      <w:pStyle w:val="Header"/>
      <w:tabs>
        <w:tab w:val="clear" w:pos="4513"/>
        <w:tab w:val="clear" w:pos="9026"/>
        <w:tab w:val="left" w:pos="2712"/>
      </w:tabs>
      <w:ind w:left="-1418"/>
      <w:jc w:val="center"/>
      <w:rPr>
        <w:rFonts w:cs="Arial"/>
        <w:color w:val="404040" w:themeColor="text1" w:themeTint="BF"/>
        <w:sz w:val="20"/>
      </w:rPr>
    </w:pPr>
    <w:r>
      <w:rPr>
        <w:rFonts w:cs="Arial"/>
        <w:noProof/>
        <w:color w:val="404040"/>
        <w:sz w:val="20"/>
      </w:rPr>
      <w:drawing>
        <wp:anchor distT="0" distB="0" distL="114300" distR="114300" simplePos="0" relativeHeight="251658240" behindDoc="0" locked="0" layoutInCell="1" allowOverlap="1" wp14:anchorId="29CD0029" wp14:editId="5779AEAC">
          <wp:simplePos x="0" y="0"/>
          <wp:positionH relativeFrom="margin">
            <wp:align>left</wp:align>
          </wp:positionH>
          <wp:positionV relativeFrom="paragraph">
            <wp:posOffset>90170</wp:posOffset>
          </wp:positionV>
          <wp:extent cx="2131775" cy="338144"/>
          <wp:effectExtent l="0" t="0" r="1905" b="5080"/>
          <wp:wrapNone/>
          <wp:docPr id="3" name="Picture 3" descr="151217 Learning and Work logos English RGB Colour 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51217 Learning and Work logos English RGB Colour 15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775" cy="33814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404040" w:themeColor="text1" w:themeTint="BF"/>
        <w:sz w:val="20"/>
      </w:rPr>
      <w:drawing>
        <wp:anchor distT="0" distB="0" distL="114300" distR="114300" simplePos="0" relativeHeight="251658241" behindDoc="1" locked="0" layoutInCell="1" allowOverlap="1" wp14:anchorId="66E6F0C2" wp14:editId="3572BEBA">
          <wp:simplePos x="0" y="0"/>
          <wp:positionH relativeFrom="column">
            <wp:posOffset>4382770</wp:posOffset>
          </wp:positionH>
          <wp:positionV relativeFrom="paragraph">
            <wp:posOffset>89535</wp:posOffset>
          </wp:positionV>
          <wp:extent cx="1070610" cy="555625"/>
          <wp:effectExtent l="0" t="0" r="0" b="0"/>
          <wp:wrapTight wrapText="bothSides">
            <wp:wrapPolygon edited="0">
              <wp:start x="0" y="0"/>
              <wp:lineTo x="0" y="20736"/>
              <wp:lineTo x="16142" y="20736"/>
              <wp:lineTo x="18833" y="20736"/>
              <wp:lineTo x="17680" y="11849"/>
              <wp:lineTo x="21139" y="8887"/>
              <wp:lineTo x="21139" y="0"/>
              <wp:lineTo x="0" y="0"/>
            </wp:wrapPolygon>
          </wp:wrapTight>
          <wp:docPr id="1024553186" name="Picture 1024553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553186" name="Picture 1024553186"/>
                  <pic:cNvPicPr/>
                </pic:nvPicPr>
                <pic:blipFill>
                  <a:blip r:embed="rId2">
                    <a:extLst>
                      <a:ext uri="{28A0092B-C50C-407E-A947-70E740481C1C}">
                        <a14:useLocalDpi xmlns:a14="http://schemas.microsoft.com/office/drawing/2010/main" val="0"/>
                      </a:ext>
                    </a:extLst>
                  </a:blip>
                  <a:stretch>
                    <a:fillRect/>
                  </a:stretch>
                </pic:blipFill>
                <pic:spPr>
                  <a:xfrm>
                    <a:off x="0" y="0"/>
                    <a:ext cx="1070610" cy="555625"/>
                  </a:xfrm>
                  <a:prstGeom prst="rect">
                    <a:avLst/>
                  </a:prstGeom>
                </pic:spPr>
              </pic:pic>
            </a:graphicData>
          </a:graphic>
          <wp14:sizeRelH relativeFrom="page">
            <wp14:pctWidth>0</wp14:pctWidth>
          </wp14:sizeRelH>
          <wp14:sizeRelV relativeFrom="page">
            <wp14:pctHeight>0</wp14:pctHeight>
          </wp14:sizeRelV>
        </wp:anchor>
      </w:drawing>
    </w:r>
  </w:p>
  <w:p w14:paraId="3195AEF5" w14:textId="0EE72D46" w:rsidR="00AF3418" w:rsidRPr="00166450" w:rsidRDefault="00AF3418" w:rsidP="15374A8C">
    <w:pPr>
      <w:pStyle w:val="Header"/>
      <w:tabs>
        <w:tab w:val="clear" w:pos="4513"/>
        <w:tab w:val="clear" w:pos="9026"/>
        <w:tab w:val="left" w:pos="2712"/>
      </w:tabs>
      <w:ind w:left="-1418"/>
      <w:jc w:val="right"/>
      <w:rPr>
        <w:rFonts w:cs="Arial"/>
        <w:color w:val="404040" w:themeColor="text1" w:themeTint="BF"/>
        <w:sz w:val="20"/>
      </w:rPr>
    </w:pPr>
  </w:p>
  <w:p w14:paraId="6B699379" w14:textId="77777777" w:rsidR="002015DD" w:rsidRPr="00166450" w:rsidRDefault="002015DD" w:rsidP="00AF3418">
    <w:pPr>
      <w:pStyle w:val="Header"/>
      <w:tabs>
        <w:tab w:val="clear" w:pos="4513"/>
        <w:tab w:val="clear" w:pos="9026"/>
        <w:tab w:val="left" w:pos="2712"/>
      </w:tabs>
      <w:ind w:left="-1418"/>
      <w:jc w:val="right"/>
      <w:rPr>
        <w:rFonts w:cs="Arial"/>
        <w:color w:val="404040"/>
        <w:sz w:val="20"/>
      </w:rPr>
    </w:pPr>
  </w:p>
  <w:p w14:paraId="65061A98" w14:textId="1A34E642" w:rsidR="00AF3418" w:rsidRPr="00166450" w:rsidRDefault="00AF3418" w:rsidP="00AF3418">
    <w:pPr>
      <w:pStyle w:val="Header"/>
      <w:tabs>
        <w:tab w:val="clear" w:pos="4513"/>
        <w:tab w:val="clear" w:pos="9026"/>
        <w:tab w:val="left" w:pos="2712"/>
      </w:tabs>
      <w:ind w:left="-1418"/>
      <w:jc w:val="right"/>
      <w:rPr>
        <w:rFonts w:cs="Arial"/>
        <w:b/>
        <w:color w:val="40404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0DE6"/>
    <w:multiLevelType w:val="hybridMultilevel"/>
    <w:tmpl w:val="E19A57E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2FA04AD9"/>
    <w:multiLevelType w:val="hybridMultilevel"/>
    <w:tmpl w:val="4EF8E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931293"/>
    <w:multiLevelType w:val="hybridMultilevel"/>
    <w:tmpl w:val="ABB6F6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5C062C"/>
    <w:multiLevelType w:val="hybridMultilevel"/>
    <w:tmpl w:val="D4C8881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5225160"/>
    <w:multiLevelType w:val="hybridMultilevel"/>
    <w:tmpl w:val="1B0E575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755ABB"/>
    <w:multiLevelType w:val="hybridMultilevel"/>
    <w:tmpl w:val="D35647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DBF20EB"/>
    <w:multiLevelType w:val="hybridMultilevel"/>
    <w:tmpl w:val="17FED1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CF3F52"/>
    <w:multiLevelType w:val="hybridMultilevel"/>
    <w:tmpl w:val="008E8D2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99016998">
    <w:abstractNumId w:val="0"/>
  </w:num>
  <w:num w:numId="2" w16cid:durableId="1296524116">
    <w:abstractNumId w:val="3"/>
  </w:num>
  <w:num w:numId="3" w16cid:durableId="1518928252">
    <w:abstractNumId w:val="1"/>
  </w:num>
  <w:num w:numId="4" w16cid:durableId="1569224550">
    <w:abstractNumId w:val="5"/>
  </w:num>
  <w:num w:numId="5" w16cid:durableId="434861083">
    <w:abstractNumId w:val="7"/>
  </w:num>
  <w:num w:numId="6" w16cid:durableId="340206201">
    <w:abstractNumId w:val="2"/>
  </w:num>
  <w:num w:numId="7" w16cid:durableId="576865590">
    <w:abstractNumId w:val="6"/>
  </w:num>
  <w:num w:numId="8" w16cid:durableId="17211295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DEB"/>
    <w:rsid w:val="00022BB4"/>
    <w:rsid w:val="000323CA"/>
    <w:rsid w:val="00075F67"/>
    <w:rsid w:val="00084B1F"/>
    <w:rsid w:val="00085612"/>
    <w:rsid w:val="000B3830"/>
    <w:rsid w:val="000C7E88"/>
    <w:rsid w:val="000E46A9"/>
    <w:rsid w:val="000E46FE"/>
    <w:rsid w:val="000E4BC0"/>
    <w:rsid w:val="000E4EE0"/>
    <w:rsid w:val="000F42F0"/>
    <w:rsid w:val="00111526"/>
    <w:rsid w:val="00122ADF"/>
    <w:rsid w:val="0012309C"/>
    <w:rsid w:val="00141150"/>
    <w:rsid w:val="001601D2"/>
    <w:rsid w:val="00166450"/>
    <w:rsid w:val="001B2DBD"/>
    <w:rsid w:val="001D04BA"/>
    <w:rsid w:val="001D2488"/>
    <w:rsid w:val="001E6B6F"/>
    <w:rsid w:val="001F421C"/>
    <w:rsid w:val="001F4BE4"/>
    <w:rsid w:val="001F5AFC"/>
    <w:rsid w:val="002015DD"/>
    <w:rsid w:val="0022147D"/>
    <w:rsid w:val="002350E3"/>
    <w:rsid w:val="00237634"/>
    <w:rsid w:val="00253239"/>
    <w:rsid w:val="002660FE"/>
    <w:rsid w:val="00271203"/>
    <w:rsid w:val="00286916"/>
    <w:rsid w:val="002915F2"/>
    <w:rsid w:val="002978BE"/>
    <w:rsid w:val="002A22E0"/>
    <w:rsid w:val="002B4CB6"/>
    <w:rsid w:val="002D2F73"/>
    <w:rsid w:val="002D6708"/>
    <w:rsid w:val="002D6BDE"/>
    <w:rsid w:val="002E0ADA"/>
    <w:rsid w:val="002F0DEB"/>
    <w:rsid w:val="002F6106"/>
    <w:rsid w:val="002F66E1"/>
    <w:rsid w:val="00304046"/>
    <w:rsid w:val="00310B1A"/>
    <w:rsid w:val="00314A57"/>
    <w:rsid w:val="003239F5"/>
    <w:rsid w:val="0032461F"/>
    <w:rsid w:val="0032561B"/>
    <w:rsid w:val="00352F96"/>
    <w:rsid w:val="00362169"/>
    <w:rsid w:val="0036412A"/>
    <w:rsid w:val="0038434A"/>
    <w:rsid w:val="00387086"/>
    <w:rsid w:val="00395002"/>
    <w:rsid w:val="003A4D76"/>
    <w:rsid w:val="003A7349"/>
    <w:rsid w:val="003B025B"/>
    <w:rsid w:val="003C5C6D"/>
    <w:rsid w:val="003D1EBE"/>
    <w:rsid w:val="003D5FDE"/>
    <w:rsid w:val="003F4EA5"/>
    <w:rsid w:val="00417AFC"/>
    <w:rsid w:val="004263B6"/>
    <w:rsid w:val="00437395"/>
    <w:rsid w:val="00455B9B"/>
    <w:rsid w:val="004A3532"/>
    <w:rsid w:val="004B45EF"/>
    <w:rsid w:val="004B5B3A"/>
    <w:rsid w:val="004D2C60"/>
    <w:rsid w:val="005000B9"/>
    <w:rsid w:val="00501356"/>
    <w:rsid w:val="0051243A"/>
    <w:rsid w:val="0054304B"/>
    <w:rsid w:val="00543F7F"/>
    <w:rsid w:val="00556C49"/>
    <w:rsid w:val="0057688F"/>
    <w:rsid w:val="0058675A"/>
    <w:rsid w:val="00593D9B"/>
    <w:rsid w:val="005D1066"/>
    <w:rsid w:val="005E2DE5"/>
    <w:rsid w:val="005F456D"/>
    <w:rsid w:val="005F4E0A"/>
    <w:rsid w:val="006002FF"/>
    <w:rsid w:val="0060752E"/>
    <w:rsid w:val="00623154"/>
    <w:rsid w:val="00626A65"/>
    <w:rsid w:val="006313CB"/>
    <w:rsid w:val="00636B5F"/>
    <w:rsid w:val="00643876"/>
    <w:rsid w:val="00646E2A"/>
    <w:rsid w:val="006506C8"/>
    <w:rsid w:val="006A4C62"/>
    <w:rsid w:val="006A5040"/>
    <w:rsid w:val="006A7061"/>
    <w:rsid w:val="006B531B"/>
    <w:rsid w:val="006C42CC"/>
    <w:rsid w:val="006D6B7E"/>
    <w:rsid w:val="006E17B4"/>
    <w:rsid w:val="006E5D54"/>
    <w:rsid w:val="006F3949"/>
    <w:rsid w:val="006F6DAD"/>
    <w:rsid w:val="00705506"/>
    <w:rsid w:val="00705C41"/>
    <w:rsid w:val="00730B71"/>
    <w:rsid w:val="00731376"/>
    <w:rsid w:val="00732551"/>
    <w:rsid w:val="007330CE"/>
    <w:rsid w:val="00733338"/>
    <w:rsid w:val="007467FD"/>
    <w:rsid w:val="00754B92"/>
    <w:rsid w:val="00770918"/>
    <w:rsid w:val="00772165"/>
    <w:rsid w:val="00774C6A"/>
    <w:rsid w:val="007750FE"/>
    <w:rsid w:val="00794CD9"/>
    <w:rsid w:val="007B1A51"/>
    <w:rsid w:val="007E2409"/>
    <w:rsid w:val="007E2B09"/>
    <w:rsid w:val="00801DA1"/>
    <w:rsid w:val="00853270"/>
    <w:rsid w:val="00862F8E"/>
    <w:rsid w:val="00872A41"/>
    <w:rsid w:val="00874272"/>
    <w:rsid w:val="0087501C"/>
    <w:rsid w:val="00885671"/>
    <w:rsid w:val="00891C60"/>
    <w:rsid w:val="008A0A22"/>
    <w:rsid w:val="008A107A"/>
    <w:rsid w:val="008A1B98"/>
    <w:rsid w:val="00905621"/>
    <w:rsid w:val="00915B79"/>
    <w:rsid w:val="0092736D"/>
    <w:rsid w:val="00930239"/>
    <w:rsid w:val="00934DBE"/>
    <w:rsid w:val="00953112"/>
    <w:rsid w:val="00974094"/>
    <w:rsid w:val="00982257"/>
    <w:rsid w:val="009918B6"/>
    <w:rsid w:val="009E4B9F"/>
    <w:rsid w:val="009E6DA1"/>
    <w:rsid w:val="009F6678"/>
    <w:rsid w:val="009F7CCA"/>
    <w:rsid w:val="00A10986"/>
    <w:rsid w:val="00A1547C"/>
    <w:rsid w:val="00A372A5"/>
    <w:rsid w:val="00A432AE"/>
    <w:rsid w:val="00A432B3"/>
    <w:rsid w:val="00A4639C"/>
    <w:rsid w:val="00A466FE"/>
    <w:rsid w:val="00A50B17"/>
    <w:rsid w:val="00A55F23"/>
    <w:rsid w:val="00A714E0"/>
    <w:rsid w:val="00A870B3"/>
    <w:rsid w:val="00A908C9"/>
    <w:rsid w:val="00A91149"/>
    <w:rsid w:val="00A91808"/>
    <w:rsid w:val="00A9301C"/>
    <w:rsid w:val="00AA2214"/>
    <w:rsid w:val="00AA7423"/>
    <w:rsid w:val="00AC6E08"/>
    <w:rsid w:val="00AD09F0"/>
    <w:rsid w:val="00AD5CDC"/>
    <w:rsid w:val="00AD759A"/>
    <w:rsid w:val="00AD7991"/>
    <w:rsid w:val="00AF3418"/>
    <w:rsid w:val="00AF5389"/>
    <w:rsid w:val="00AF553D"/>
    <w:rsid w:val="00B161FF"/>
    <w:rsid w:val="00B16DC7"/>
    <w:rsid w:val="00B3023D"/>
    <w:rsid w:val="00B432A2"/>
    <w:rsid w:val="00B50567"/>
    <w:rsid w:val="00B57422"/>
    <w:rsid w:val="00B57BB5"/>
    <w:rsid w:val="00B63E6D"/>
    <w:rsid w:val="00B64BBB"/>
    <w:rsid w:val="00B81A74"/>
    <w:rsid w:val="00B932B3"/>
    <w:rsid w:val="00BB1629"/>
    <w:rsid w:val="00BB1929"/>
    <w:rsid w:val="00BD3E74"/>
    <w:rsid w:val="00BE1C3C"/>
    <w:rsid w:val="00BF13D9"/>
    <w:rsid w:val="00BF41B2"/>
    <w:rsid w:val="00BF7D35"/>
    <w:rsid w:val="00C040B3"/>
    <w:rsid w:val="00C05687"/>
    <w:rsid w:val="00C11324"/>
    <w:rsid w:val="00C145B9"/>
    <w:rsid w:val="00C14A6B"/>
    <w:rsid w:val="00C2003A"/>
    <w:rsid w:val="00C2358A"/>
    <w:rsid w:val="00C324E8"/>
    <w:rsid w:val="00C468CA"/>
    <w:rsid w:val="00C5680C"/>
    <w:rsid w:val="00C92DA9"/>
    <w:rsid w:val="00CB76C7"/>
    <w:rsid w:val="00CC2E04"/>
    <w:rsid w:val="00CC52A0"/>
    <w:rsid w:val="00CC6E30"/>
    <w:rsid w:val="00CD1140"/>
    <w:rsid w:val="00CD39A3"/>
    <w:rsid w:val="00CE0106"/>
    <w:rsid w:val="00CE07D7"/>
    <w:rsid w:val="00CE3080"/>
    <w:rsid w:val="00CF526B"/>
    <w:rsid w:val="00D47F40"/>
    <w:rsid w:val="00D6538F"/>
    <w:rsid w:val="00D72CC9"/>
    <w:rsid w:val="00D814A9"/>
    <w:rsid w:val="00D904DC"/>
    <w:rsid w:val="00D977BE"/>
    <w:rsid w:val="00DB31C7"/>
    <w:rsid w:val="00DB3CE5"/>
    <w:rsid w:val="00DB3F9B"/>
    <w:rsid w:val="00DC2435"/>
    <w:rsid w:val="00DC5032"/>
    <w:rsid w:val="00DD0535"/>
    <w:rsid w:val="00DD5AB4"/>
    <w:rsid w:val="00DE0DE6"/>
    <w:rsid w:val="00E040D2"/>
    <w:rsid w:val="00E04EFB"/>
    <w:rsid w:val="00E24E83"/>
    <w:rsid w:val="00E350EB"/>
    <w:rsid w:val="00E43103"/>
    <w:rsid w:val="00E4779B"/>
    <w:rsid w:val="00E5238D"/>
    <w:rsid w:val="00E56D77"/>
    <w:rsid w:val="00E60E97"/>
    <w:rsid w:val="00E855D0"/>
    <w:rsid w:val="00E95D6B"/>
    <w:rsid w:val="00EC2452"/>
    <w:rsid w:val="00ED2382"/>
    <w:rsid w:val="00EF5BF5"/>
    <w:rsid w:val="00EF71FB"/>
    <w:rsid w:val="00EF7798"/>
    <w:rsid w:val="00F01FAA"/>
    <w:rsid w:val="00F128C6"/>
    <w:rsid w:val="00F12979"/>
    <w:rsid w:val="00F12B39"/>
    <w:rsid w:val="00F17BB0"/>
    <w:rsid w:val="00F37338"/>
    <w:rsid w:val="00F44B1F"/>
    <w:rsid w:val="00F71844"/>
    <w:rsid w:val="00F7188E"/>
    <w:rsid w:val="00F726BC"/>
    <w:rsid w:val="00F8265B"/>
    <w:rsid w:val="00F84E39"/>
    <w:rsid w:val="00F93299"/>
    <w:rsid w:val="00FB2D74"/>
    <w:rsid w:val="00FC1605"/>
    <w:rsid w:val="00FC1947"/>
    <w:rsid w:val="00FD4252"/>
    <w:rsid w:val="00FD50F9"/>
    <w:rsid w:val="00FF5BD3"/>
    <w:rsid w:val="00FF7E18"/>
    <w:rsid w:val="08998901"/>
    <w:rsid w:val="0BD129C3"/>
    <w:rsid w:val="1107C644"/>
    <w:rsid w:val="15374A8C"/>
    <w:rsid w:val="1B800612"/>
    <w:rsid w:val="1EED3E1F"/>
    <w:rsid w:val="233129A7"/>
    <w:rsid w:val="24B528D2"/>
    <w:rsid w:val="2A8746D7"/>
    <w:rsid w:val="2B1B9C0A"/>
    <w:rsid w:val="2B881594"/>
    <w:rsid w:val="2DDE3548"/>
    <w:rsid w:val="2E92BCD7"/>
    <w:rsid w:val="2FFF94AF"/>
    <w:rsid w:val="401495A2"/>
    <w:rsid w:val="42C6FA2B"/>
    <w:rsid w:val="45F328D0"/>
    <w:rsid w:val="4C4B0B3C"/>
    <w:rsid w:val="568383A7"/>
    <w:rsid w:val="575C2F48"/>
    <w:rsid w:val="6324B85A"/>
    <w:rsid w:val="66DAC77F"/>
    <w:rsid w:val="72E9B0DD"/>
    <w:rsid w:val="74B869DE"/>
    <w:rsid w:val="74F50158"/>
    <w:rsid w:val="75F3D1E2"/>
    <w:rsid w:val="7E911D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09D55"/>
  <w15:chartTrackingRefBased/>
  <w15:docId w15:val="{B0D61C54-AFB0-4D60-B569-694C29D5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086"/>
    <w:pPr>
      <w:overflowPunct w:val="0"/>
      <w:autoSpaceDE w:val="0"/>
      <w:autoSpaceDN w:val="0"/>
      <w:adjustRightInd w:val="0"/>
    </w:pPr>
    <w:rPr>
      <w:rFonts w:ascii="Helvetica" w:eastAsia="Times New Roman" w:hAnsi="Helvetica"/>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1C7"/>
    <w:pPr>
      <w:tabs>
        <w:tab w:val="center" w:pos="4513"/>
        <w:tab w:val="right" w:pos="9026"/>
      </w:tabs>
    </w:pPr>
  </w:style>
  <w:style w:type="character" w:customStyle="1" w:styleId="HeaderChar">
    <w:name w:val="Header Char"/>
    <w:basedOn w:val="DefaultParagraphFont"/>
    <w:link w:val="Header"/>
    <w:uiPriority w:val="99"/>
    <w:rsid w:val="00DB31C7"/>
  </w:style>
  <w:style w:type="paragraph" w:styleId="Footer">
    <w:name w:val="footer"/>
    <w:basedOn w:val="Normal"/>
    <w:link w:val="FooterChar"/>
    <w:uiPriority w:val="99"/>
    <w:unhideWhenUsed/>
    <w:rsid w:val="00DB31C7"/>
    <w:pPr>
      <w:tabs>
        <w:tab w:val="center" w:pos="4513"/>
        <w:tab w:val="right" w:pos="9026"/>
      </w:tabs>
    </w:pPr>
  </w:style>
  <w:style w:type="character" w:customStyle="1" w:styleId="FooterChar">
    <w:name w:val="Footer Char"/>
    <w:basedOn w:val="DefaultParagraphFont"/>
    <w:link w:val="Footer"/>
    <w:uiPriority w:val="99"/>
    <w:rsid w:val="00DB31C7"/>
  </w:style>
  <w:style w:type="paragraph" w:styleId="BalloonText">
    <w:name w:val="Balloon Text"/>
    <w:basedOn w:val="Normal"/>
    <w:link w:val="BalloonTextChar"/>
    <w:uiPriority w:val="99"/>
    <w:semiHidden/>
    <w:unhideWhenUsed/>
    <w:rsid w:val="00DB31C7"/>
    <w:rPr>
      <w:rFonts w:ascii="Tahoma" w:hAnsi="Tahoma" w:cs="Tahoma"/>
      <w:sz w:val="16"/>
      <w:szCs w:val="16"/>
    </w:rPr>
  </w:style>
  <w:style w:type="character" w:customStyle="1" w:styleId="BalloonTextChar">
    <w:name w:val="Balloon Text Char"/>
    <w:link w:val="BalloonText"/>
    <w:uiPriority w:val="99"/>
    <w:semiHidden/>
    <w:rsid w:val="00DB31C7"/>
    <w:rPr>
      <w:rFonts w:ascii="Tahoma" w:hAnsi="Tahoma" w:cs="Tahoma"/>
      <w:sz w:val="16"/>
      <w:szCs w:val="16"/>
    </w:rPr>
  </w:style>
  <w:style w:type="character" w:styleId="Hyperlink">
    <w:name w:val="Hyperlink"/>
    <w:uiPriority w:val="99"/>
    <w:unhideWhenUsed/>
    <w:rsid w:val="00AF3418"/>
    <w:rPr>
      <w:color w:val="0000FF"/>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1601D2"/>
    <w:pPr>
      <w:overflowPunct/>
      <w:autoSpaceDE/>
      <w:autoSpaceDN/>
      <w:adjustRightInd/>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1601D2"/>
  </w:style>
  <w:style w:type="character" w:customStyle="1" w:styleId="eop">
    <w:name w:val="eop"/>
    <w:basedOn w:val="DefaultParagraphFont"/>
    <w:rsid w:val="001601D2"/>
  </w:style>
  <w:style w:type="character" w:styleId="UnresolvedMention">
    <w:name w:val="Unresolved Mention"/>
    <w:basedOn w:val="DefaultParagraphFont"/>
    <w:uiPriority w:val="99"/>
    <w:semiHidden/>
    <w:unhideWhenUsed/>
    <w:rsid w:val="00BE1C3C"/>
    <w:rPr>
      <w:color w:val="605E5C"/>
      <w:shd w:val="clear" w:color="auto" w:fill="E1DFDD"/>
    </w:rPr>
  </w:style>
  <w:style w:type="paragraph" w:styleId="ListParagraph">
    <w:name w:val="List Paragraph"/>
    <w:basedOn w:val="Normal"/>
    <w:uiPriority w:val="34"/>
    <w:qFormat/>
    <w:rsid w:val="00362169"/>
    <w:pPr>
      <w:overflowPunct/>
      <w:autoSpaceDE/>
      <w:autoSpaceDN/>
      <w:adjustRightInd/>
      <w:spacing w:after="200" w:line="276" w:lineRule="auto"/>
      <w:ind w:left="720"/>
      <w:contextualSpacing/>
    </w:pPr>
    <w:rPr>
      <w:rFonts w:ascii="Arial" w:eastAsiaTheme="minorHAnsi" w:hAnsi="Arial" w:cstheme="minorBidi"/>
      <w:sz w:val="24"/>
      <w:szCs w:val="22"/>
    </w:rPr>
  </w:style>
  <w:style w:type="paragraph" w:styleId="FootnoteText">
    <w:name w:val="footnote text"/>
    <w:basedOn w:val="Normal"/>
    <w:link w:val="FootnoteTextChar"/>
    <w:uiPriority w:val="99"/>
    <w:semiHidden/>
    <w:rsid w:val="00BD3E74"/>
    <w:pPr>
      <w:overflowPunct/>
      <w:autoSpaceDE/>
      <w:autoSpaceDN/>
      <w:adjustRightInd/>
      <w:spacing w:after="200" w:line="276" w:lineRule="auto"/>
    </w:pPr>
    <w:rPr>
      <w:rFonts w:ascii="Arial" w:eastAsia="Calibri" w:hAnsi="Arial"/>
      <w:sz w:val="20"/>
      <w:lang w:val="en-US"/>
    </w:rPr>
  </w:style>
  <w:style w:type="character" w:customStyle="1" w:styleId="FootnoteTextChar">
    <w:name w:val="Footnote Text Char"/>
    <w:basedOn w:val="DefaultParagraphFont"/>
    <w:link w:val="FootnoteText"/>
    <w:uiPriority w:val="99"/>
    <w:semiHidden/>
    <w:rsid w:val="00BD3E74"/>
    <w:rPr>
      <w:lang w:eastAsia="en-US"/>
    </w:rPr>
  </w:style>
  <w:style w:type="character" w:styleId="FootnoteReference">
    <w:name w:val="footnote reference"/>
    <w:basedOn w:val="DefaultParagraphFont"/>
    <w:uiPriority w:val="99"/>
    <w:rsid w:val="00BD3E74"/>
    <w:rPr>
      <w:rFonts w:cs="Times New Roman"/>
      <w:vertAlign w:val="superscript"/>
    </w:rPr>
  </w:style>
  <w:style w:type="paragraph" w:styleId="Revision">
    <w:name w:val="Revision"/>
    <w:hidden/>
    <w:uiPriority w:val="99"/>
    <w:semiHidden/>
    <w:rsid w:val="00885671"/>
    <w:rPr>
      <w:rFonts w:ascii="Helvetica" w:eastAsia="Times New Roman" w:hAnsi="Helvetica"/>
      <w:sz w:val="22"/>
      <w:lang w:val="en-GB" w:eastAsia="en-US"/>
    </w:rPr>
  </w:style>
  <w:style w:type="character" w:styleId="CommentReference">
    <w:name w:val="annotation reference"/>
    <w:basedOn w:val="DefaultParagraphFont"/>
    <w:uiPriority w:val="99"/>
    <w:semiHidden/>
    <w:unhideWhenUsed/>
    <w:rsid w:val="002978BE"/>
    <w:rPr>
      <w:sz w:val="16"/>
      <w:szCs w:val="16"/>
    </w:rPr>
  </w:style>
  <w:style w:type="paragraph" w:styleId="CommentText">
    <w:name w:val="annotation text"/>
    <w:basedOn w:val="Normal"/>
    <w:link w:val="CommentTextChar"/>
    <w:uiPriority w:val="99"/>
    <w:unhideWhenUsed/>
    <w:rsid w:val="002978BE"/>
    <w:rPr>
      <w:sz w:val="20"/>
    </w:rPr>
  </w:style>
  <w:style w:type="character" w:customStyle="1" w:styleId="CommentTextChar">
    <w:name w:val="Comment Text Char"/>
    <w:basedOn w:val="DefaultParagraphFont"/>
    <w:link w:val="CommentText"/>
    <w:uiPriority w:val="99"/>
    <w:rsid w:val="002978BE"/>
    <w:rPr>
      <w:rFonts w:ascii="Helvetica" w:eastAsia="Times New Roman" w:hAnsi="Helvetica"/>
      <w:lang w:val="en-GB" w:eastAsia="en-US"/>
    </w:rPr>
  </w:style>
  <w:style w:type="paragraph" w:styleId="CommentSubject">
    <w:name w:val="annotation subject"/>
    <w:basedOn w:val="CommentText"/>
    <w:next w:val="CommentText"/>
    <w:link w:val="CommentSubjectChar"/>
    <w:uiPriority w:val="99"/>
    <w:semiHidden/>
    <w:unhideWhenUsed/>
    <w:rsid w:val="002978BE"/>
    <w:rPr>
      <w:b/>
      <w:bCs/>
    </w:rPr>
  </w:style>
  <w:style w:type="character" w:customStyle="1" w:styleId="CommentSubjectChar">
    <w:name w:val="Comment Subject Char"/>
    <w:basedOn w:val="CommentTextChar"/>
    <w:link w:val="CommentSubject"/>
    <w:uiPriority w:val="99"/>
    <w:semiHidden/>
    <w:rsid w:val="002978BE"/>
    <w:rPr>
      <w:rFonts w:ascii="Helvetica" w:eastAsia="Times New Roman" w:hAnsi="Helvetica"/>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137881">
      <w:bodyDiv w:val="1"/>
      <w:marLeft w:val="0"/>
      <w:marRight w:val="0"/>
      <w:marTop w:val="0"/>
      <w:marBottom w:val="0"/>
      <w:divBdr>
        <w:top w:val="none" w:sz="0" w:space="0" w:color="auto"/>
        <w:left w:val="none" w:sz="0" w:space="0" w:color="auto"/>
        <w:bottom w:val="none" w:sz="0" w:space="0" w:color="auto"/>
        <w:right w:val="none" w:sz="0" w:space="0" w:color="auto"/>
      </w:divBdr>
    </w:div>
    <w:div w:id="2016035379">
      <w:bodyDiv w:val="1"/>
      <w:marLeft w:val="0"/>
      <w:marRight w:val="0"/>
      <w:marTop w:val="0"/>
      <w:marBottom w:val="0"/>
      <w:divBdr>
        <w:top w:val="none" w:sz="0" w:space="0" w:color="auto"/>
        <w:left w:val="none" w:sz="0" w:space="0" w:color="auto"/>
        <w:bottom w:val="none" w:sz="0" w:space="0" w:color="auto"/>
        <w:right w:val="none" w:sz="0" w:space="0" w:color="auto"/>
      </w:divBdr>
      <w:divsChild>
        <w:div w:id="65154751">
          <w:marLeft w:val="0"/>
          <w:marRight w:val="0"/>
          <w:marTop w:val="0"/>
          <w:marBottom w:val="0"/>
          <w:divBdr>
            <w:top w:val="none" w:sz="0" w:space="0" w:color="auto"/>
            <w:left w:val="none" w:sz="0" w:space="0" w:color="auto"/>
            <w:bottom w:val="none" w:sz="0" w:space="0" w:color="auto"/>
            <w:right w:val="none" w:sz="0" w:space="0" w:color="auto"/>
          </w:divBdr>
        </w:div>
        <w:div w:id="490878178">
          <w:marLeft w:val="0"/>
          <w:marRight w:val="0"/>
          <w:marTop w:val="0"/>
          <w:marBottom w:val="0"/>
          <w:divBdr>
            <w:top w:val="none" w:sz="0" w:space="0" w:color="auto"/>
            <w:left w:val="none" w:sz="0" w:space="0" w:color="auto"/>
            <w:bottom w:val="none" w:sz="0" w:space="0" w:color="auto"/>
            <w:right w:val="none" w:sz="0" w:space="0" w:color="auto"/>
          </w:divBdr>
        </w:div>
        <w:div w:id="1732848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Nicola.aylward@learningandwork.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short\AppData\Local\Microsoft\Windows\Temporary%20Internet%20Files\Content.IE5\KG02ZJSX\New%20NIACE%20Colour%20Letterhead%20template%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E8F556492FB2409B3B1066F4E16943" ma:contentTypeVersion="18" ma:contentTypeDescription="Create a new document." ma:contentTypeScope="" ma:versionID="b8a88240bf9f4dda9c3cec4632fc187c">
  <xsd:schema xmlns:xsd="http://www.w3.org/2001/XMLSchema" xmlns:xs="http://www.w3.org/2001/XMLSchema" xmlns:p="http://schemas.microsoft.com/office/2006/metadata/properties" xmlns:ns2="d4127354-1402-4f1d-ba7f-e03d5a775dfb" xmlns:ns3="051e2176-d33a-49d7-9ec7-03ef78e08925" targetNamespace="http://schemas.microsoft.com/office/2006/metadata/properties" ma:root="true" ma:fieldsID="d12ff3239563491493c68778855181fc" ns2:_="" ns3:_="">
    <xsd:import namespace="d4127354-1402-4f1d-ba7f-e03d5a775dfb"/>
    <xsd:import namespace="051e2176-d33a-49d7-9ec7-03ef78e0892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27354-1402-4f1d-ba7f-e03d5a775d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d8a02af6-4560-4867-8c94-3f6e6a211659}" ma:internalName="TaxCatchAll" ma:showField="CatchAllData" ma:web="d4127354-1402-4f1d-ba7f-e03d5a775d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1e2176-d33a-49d7-9ec7-03ef78e0892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42bce91-9457-43a8-9e1d-1612484c2ab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4127354-1402-4f1d-ba7f-e03d5a775dfb" xsi:nil="true"/>
    <lcf76f155ced4ddcb4097134ff3c332f xmlns="051e2176-d33a-49d7-9ec7-03ef78e0892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64F30-07DE-4B22-A702-4B423269A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27354-1402-4f1d-ba7f-e03d5a775dfb"/>
    <ds:schemaRef ds:uri="051e2176-d33a-49d7-9ec7-03ef78e08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ECFDD1-1D2C-475C-BE3C-4ACCB165A909}">
  <ds:schemaRefs>
    <ds:schemaRef ds:uri="http://schemas.microsoft.com/office/2006/metadata/properties"/>
    <ds:schemaRef ds:uri="http://schemas.microsoft.com/office/infopath/2007/PartnerControls"/>
    <ds:schemaRef ds:uri="d4127354-1402-4f1d-ba7f-e03d5a775dfb"/>
    <ds:schemaRef ds:uri="051e2176-d33a-49d7-9ec7-03ef78e08925"/>
  </ds:schemaRefs>
</ds:datastoreItem>
</file>

<file path=customXml/itemProps3.xml><?xml version="1.0" encoding="utf-8"?>
<ds:datastoreItem xmlns:ds="http://schemas.openxmlformats.org/officeDocument/2006/customXml" ds:itemID="{BBECC130-12B0-46B3-9C26-AF79BFB06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NIACE Colour Letterhead template v3</Template>
  <TotalTime>1</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NIACE</Company>
  <LinksUpToDate>false</LinksUpToDate>
  <CharactersWithSpaces>4230</CharactersWithSpaces>
  <SharedDoc>false</SharedDoc>
  <HLinks>
    <vt:vector size="6" baseType="variant">
      <vt:variant>
        <vt:i4>7995476</vt:i4>
      </vt:variant>
      <vt:variant>
        <vt:i4>0</vt:i4>
      </vt:variant>
      <vt:variant>
        <vt:i4>0</vt:i4>
      </vt:variant>
      <vt:variant>
        <vt:i4>5</vt:i4>
      </vt:variant>
      <vt:variant>
        <vt:lpwstr>mailto:Nicola.aylward@learningandwork.org.uk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rhian.short</dc:creator>
  <cp:keywords/>
  <cp:lastModifiedBy>Nicola Aylward</cp:lastModifiedBy>
  <cp:revision>2</cp:revision>
  <cp:lastPrinted>2023-10-25T23:37:00Z</cp:lastPrinted>
  <dcterms:created xsi:type="dcterms:W3CDTF">2023-11-13T17:22:00Z</dcterms:created>
  <dcterms:modified xsi:type="dcterms:W3CDTF">2023-11-13T17:22:00Z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0x0101003FE8F556492FB2409B3B1066F4E16943</vt:lpwstr>
  </property>
  <property fmtid="{D5CDD505-2E9C-101B-9397-08002B2CF9AE}" pid="3" name="AuthorIds_UIVersion_1024">
    <vt:lpwstr>22</vt:lpwstr>
  </property>
</Properties>
</file>